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left"/>
        <w:rPr>
          <w:rFonts w:ascii="宋体" w:hAnsi="宋体" w:cs="宋体"/>
          <w:b/>
          <w:bCs/>
          <w:sz w:val="32"/>
          <w:szCs w:val="32"/>
        </w:rPr>
      </w:pPr>
      <w:r>
        <w:rPr>
          <w:rFonts w:hint="eastAsia" w:ascii="宋体" w:hAnsi="宋体" w:cs="宋体"/>
          <w:b/>
          <w:bCs/>
          <w:sz w:val="32"/>
          <w:szCs w:val="32"/>
        </w:rPr>
        <w:t>附件1：</w:t>
      </w:r>
    </w:p>
    <w:p>
      <w:pPr>
        <w:spacing w:line="560" w:lineRule="exact"/>
        <w:jc w:val="left"/>
        <w:rPr>
          <w:rFonts w:ascii="宋体" w:hAnsi="宋体" w:cs="宋体"/>
          <w:b/>
          <w:bCs/>
          <w:sz w:val="24"/>
        </w:rPr>
      </w:pPr>
    </w:p>
    <w:p>
      <w:pPr>
        <w:spacing w:line="520" w:lineRule="exact"/>
        <w:ind w:firstLine="723" w:firstLineChars="200"/>
        <w:jc w:val="center"/>
        <w:rPr>
          <w:rFonts w:hint="eastAsia" w:ascii="宋体" w:hAnsi="宋体"/>
          <w:sz w:val="24"/>
        </w:rPr>
      </w:pPr>
      <w:r>
        <w:rPr>
          <w:rFonts w:hint="eastAsia" w:ascii="宋体" w:hAnsi="宋体" w:cs="宋体"/>
          <w:b/>
          <w:bCs/>
          <w:sz w:val="36"/>
          <w:szCs w:val="36"/>
        </w:rPr>
        <w:t>202</w:t>
      </w:r>
      <w:r>
        <w:rPr>
          <w:rFonts w:hint="eastAsia" w:ascii="宋体" w:hAnsi="宋体" w:cs="宋体"/>
          <w:b/>
          <w:bCs/>
          <w:sz w:val="36"/>
          <w:szCs w:val="36"/>
          <w:lang w:val="en-US" w:eastAsia="zh-CN"/>
        </w:rPr>
        <w:t>1</w:t>
      </w:r>
      <w:r>
        <w:rPr>
          <w:rFonts w:hint="eastAsia" w:ascii="宋体" w:hAnsi="宋体" w:cs="宋体"/>
          <w:b/>
          <w:bCs/>
          <w:sz w:val="36"/>
          <w:szCs w:val="36"/>
        </w:rPr>
        <w:t>年全市中小学教师信息技术应用能力提升培训活动线上视频学习方法指南</w:t>
      </w:r>
    </w:p>
    <w:p>
      <w:pPr>
        <w:rPr>
          <w:rFonts w:ascii="宋体" w:hAnsi="宋体"/>
          <w:sz w:val="24"/>
        </w:rPr>
      </w:pPr>
    </w:p>
    <w:p>
      <w:pPr>
        <w:rPr>
          <w:rFonts w:ascii="宋体" w:hAnsi="宋体"/>
          <w:b/>
          <w:sz w:val="28"/>
          <w:szCs w:val="28"/>
        </w:rPr>
      </w:pPr>
      <w:r>
        <w:rPr>
          <w:rFonts w:hint="eastAsia" w:ascii="宋体" w:hAnsi="宋体"/>
          <w:b/>
          <w:sz w:val="28"/>
          <w:szCs w:val="28"/>
        </w:rPr>
        <w:t>方式一：web端观看流程</w:t>
      </w:r>
    </w:p>
    <w:p>
      <w:pPr>
        <w:rPr>
          <w:rFonts w:ascii="宋体" w:hAnsi="宋体"/>
          <w:sz w:val="28"/>
          <w:szCs w:val="28"/>
        </w:rPr>
      </w:pPr>
      <w:r>
        <w:rPr>
          <w:rFonts w:hint="eastAsia" w:ascii="宋体" w:hAnsi="宋体"/>
          <w:b/>
          <w:sz w:val="28"/>
          <w:szCs w:val="28"/>
        </w:rPr>
        <w:t>步骤一</w:t>
      </w:r>
      <w:r>
        <w:rPr>
          <w:rFonts w:hint="eastAsia" w:ascii="宋体" w:hAnsi="宋体"/>
          <w:sz w:val="28"/>
          <w:szCs w:val="28"/>
        </w:rPr>
        <w:t>、打开</w:t>
      </w:r>
      <w:r>
        <w:fldChar w:fldCharType="begin"/>
      </w:r>
      <w:r>
        <w:instrText xml:space="preserve"> HYPERLINK "http://www.zmdedu.cn" </w:instrText>
      </w:r>
      <w:r>
        <w:fldChar w:fldCharType="separate"/>
      </w:r>
      <w:r>
        <w:rPr>
          <w:rFonts w:hint="eastAsia"/>
          <w:sz w:val="28"/>
          <w:szCs w:val="28"/>
        </w:rPr>
        <w:t>www.zmdedu.cn</w:t>
      </w:r>
      <w:r>
        <w:rPr>
          <w:rFonts w:hint="eastAsia"/>
          <w:sz w:val="28"/>
          <w:szCs w:val="28"/>
        </w:rPr>
        <w:fldChar w:fldCharType="end"/>
      </w:r>
      <w:r>
        <w:rPr>
          <w:rFonts w:hint="eastAsia" w:ascii="宋体" w:hAnsi="宋体"/>
          <w:sz w:val="28"/>
          <w:szCs w:val="28"/>
        </w:rPr>
        <w:t>，进入驻马店教育云的首页位置，在右上角进行登录，可以用人人通空间扫码登录，也可以输入账号密码进行登录；</w:t>
      </w:r>
    </w:p>
    <w:p>
      <w:pPr>
        <w:rPr>
          <w:rFonts w:ascii="宋体" w:hAnsi="宋体"/>
          <w:sz w:val="28"/>
          <w:szCs w:val="28"/>
        </w:rPr>
      </w:pPr>
      <w:r>
        <w:drawing>
          <wp:inline distT="0" distB="0" distL="114300" distR="114300">
            <wp:extent cx="5264785" cy="1734820"/>
            <wp:effectExtent l="0" t="0" r="12065" b="1778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7"/>
                    <a:stretch>
                      <a:fillRect/>
                    </a:stretch>
                  </pic:blipFill>
                  <pic:spPr>
                    <a:xfrm>
                      <a:off x="0" y="0"/>
                      <a:ext cx="5264785" cy="1734820"/>
                    </a:xfrm>
                    <a:prstGeom prst="rect">
                      <a:avLst/>
                    </a:prstGeom>
                    <a:noFill/>
                    <a:ln>
                      <a:noFill/>
                    </a:ln>
                  </pic:spPr>
                </pic:pic>
              </a:graphicData>
            </a:graphic>
          </wp:inline>
        </w:drawing>
      </w:r>
    </w:p>
    <w:p>
      <w:pPr>
        <w:rPr>
          <w:rFonts w:ascii="宋体" w:hAnsi="宋体"/>
          <w:sz w:val="24"/>
        </w:rPr>
      </w:pPr>
    </w:p>
    <w:p>
      <w:pPr>
        <w:rPr>
          <w:rFonts w:ascii="宋体" w:hAnsi="宋体"/>
          <w:sz w:val="24"/>
        </w:rPr>
      </w:pPr>
      <w:r>
        <w:rPr>
          <w:rFonts w:hint="eastAsia" w:ascii="宋体" w:hAnsi="宋体"/>
          <w:b/>
          <w:sz w:val="28"/>
          <w:szCs w:val="28"/>
        </w:rPr>
        <w:t>步骤二</w:t>
      </w:r>
      <w:r>
        <w:rPr>
          <w:rFonts w:hint="eastAsia" w:ascii="宋体" w:hAnsi="宋体"/>
          <w:sz w:val="28"/>
          <w:szCs w:val="28"/>
        </w:rPr>
        <w:t>、登陆之后，往下滑动到教师资源的位置，找到“2021年全市中小学教师信息技术应用能力提升培训”，点开之后看到课程目录；点该课程后面的“</w:t>
      </w:r>
      <w:r>
        <w:rPr>
          <w:rFonts w:ascii="宋体" w:hAnsi="宋体"/>
          <w:sz w:val="28"/>
          <w:szCs w:val="28"/>
        </w:rPr>
        <w:drawing>
          <wp:inline distT="0" distB="0" distL="114300" distR="114300">
            <wp:extent cx="304800" cy="30480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304800" cy="304800"/>
                    </a:xfrm>
                    <a:prstGeom prst="rect">
                      <a:avLst/>
                    </a:prstGeom>
                    <a:noFill/>
                    <a:ln>
                      <a:noFill/>
                    </a:ln>
                  </pic:spPr>
                </pic:pic>
              </a:graphicData>
            </a:graphic>
          </wp:inline>
        </w:drawing>
      </w:r>
      <w:r>
        <w:rPr>
          <w:rFonts w:hint="eastAsia" w:ascii="宋体" w:hAnsi="宋体"/>
          <w:sz w:val="28"/>
          <w:szCs w:val="28"/>
        </w:rPr>
        <w:t>”即可播放。</w:t>
      </w:r>
    </w:p>
    <w:p>
      <w:pPr>
        <w:rPr>
          <w:rFonts w:ascii="宋体" w:hAnsi="宋体"/>
          <w:sz w:val="28"/>
          <w:szCs w:val="28"/>
        </w:rPr>
      </w:pPr>
      <w:r>
        <w:drawing>
          <wp:inline distT="0" distB="0" distL="114300" distR="114300">
            <wp:extent cx="5272405" cy="2355850"/>
            <wp:effectExtent l="0" t="0" r="4445" b="635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9"/>
                    <a:stretch>
                      <a:fillRect/>
                    </a:stretch>
                  </pic:blipFill>
                  <pic:spPr>
                    <a:xfrm>
                      <a:off x="0" y="0"/>
                      <a:ext cx="5272405" cy="2355850"/>
                    </a:xfrm>
                    <a:prstGeom prst="rect">
                      <a:avLst/>
                    </a:prstGeom>
                    <a:noFill/>
                    <a:ln>
                      <a:noFill/>
                    </a:ln>
                  </pic:spPr>
                </pic:pic>
              </a:graphicData>
            </a:graphic>
          </wp:inline>
        </w:drawing>
      </w:r>
    </w:p>
    <w:p>
      <w:pPr>
        <w:rPr>
          <w:rFonts w:hint="eastAsia" w:ascii="宋体" w:hAnsi="宋体"/>
          <w:sz w:val="28"/>
          <w:szCs w:val="28"/>
        </w:rPr>
      </w:pPr>
      <w:r>
        <w:drawing>
          <wp:inline distT="0" distB="0" distL="114300" distR="114300">
            <wp:extent cx="5272405" cy="4550410"/>
            <wp:effectExtent l="0" t="0" r="4445" b="254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0"/>
                    <a:stretch>
                      <a:fillRect/>
                    </a:stretch>
                  </pic:blipFill>
                  <pic:spPr>
                    <a:xfrm>
                      <a:off x="0" y="0"/>
                      <a:ext cx="5272405" cy="4550410"/>
                    </a:xfrm>
                    <a:prstGeom prst="rect">
                      <a:avLst/>
                    </a:prstGeom>
                    <a:noFill/>
                    <a:ln>
                      <a:noFill/>
                    </a:ln>
                  </pic:spPr>
                </pic:pic>
              </a:graphicData>
            </a:graphic>
          </wp:inline>
        </w:drawing>
      </w:r>
    </w:p>
    <w:p>
      <w:pPr>
        <w:rPr>
          <w:rFonts w:ascii="宋体" w:hAnsi="宋体"/>
          <w:b/>
          <w:bCs/>
          <w:sz w:val="28"/>
          <w:szCs w:val="28"/>
        </w:rPr>
      </w:pPr>
      <w:r>
        <w:rPr>
          <w:rFonts w:hint="eastAsia" w:ascii="宋体" w:hAnsi="宋体"/>
          <w:b/>
          <w:bCs/>
          <w:sz w:val="28"/>
          <w:szCs w:val="28"/>
        </w:rPr>
        <w:t>方式二、人人通空间进行观看</w:t>
      </w:r>
    </w:p>
    <w:p>
      <w:pPr>
        <w:rPr>
          <w:rFonts w:ascii="宋体" w:hAnsi="宋体"/>
          <w:sz w:val="28"/>
          <w:szCs w:val="28"/>
        </w:rPr>
      </w:pPr>
      <w:r>
        <w:rPr>
          <w:rFonts w:hint="eastAsia" w:ascii="宋体" w:hAnsi="宋体"/>
          <w:b/>
          <w:sz w:val="28"/>
          <w:szCs w:val="28"/>
        </w:rPr>
        <w:t>步骤一、</w:t>
      </w:r>
      <w:r>
        <w:rPr>
          <w:rFonts w:hint="eastAsia" w:ascii="宋体" w:hAnsi="宋体"/>
          <w:sz w:val="28"/>
          <w:szCs w:val="28"/>
        </w:rPr>
        <w:t>手机端下载APP“人人通空间”，可以扫码下方的二维码进行下载，也可以在手机商城里搜索“人人通空间”进行下载。</w:t>
      </w:r>
    </w:p>
    <w:p>
      <w:pPr>
        <w:rPr>
          <w:rFonts w:ascii="宋体" w:hAnsi="宋体"/>
          <w:sz w:val="28"/>
          <w:szCs w:val="28"/>
        </w:rPr>
      </w:pPr>
      <w:r>
        <w:rPr>
          <w:rFonts w:ascii="宋体" w:hAnsi="宋体"/>
          <w:sz w:val="28"/>
          <w:szCs w:val="28"/>
        </w:rPr>
        <w:drawing>
          <wp:inline distT="0" distB="0" distL="114300" distR="114300">
            <wp:extent cx="3354705" cy="1093470"/>
            <wp:effectExtent l="0" t="0" r="17145" b="1143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1"/>
                    <a:stretch>
                      <a:fillRect/>
                    </a:stretch>
                  </pic:blipFill>
                  <pic:spPr>
                    <a:xfrm>
                      <a:off x="0" y="0"/>
                      <a:ext cx="3354705" cy="1093470"/>
                    </a:xfrm>
                    <a:prstGeom prst="rect">
                      <a:avLst/>
                    </a:prstGeom>
                    <a:noFill/>
                    <a:ln>
                      <a:noFill/>
                    </a:ln>
                  </pic:spPr>
                </pic:pic>
              </a:graphicData>
            </a:graphic>
          </wp:inline>
        </w:drawing>
      </w:r>
    </w:p>
    <w:p>
      <w:pPr>
        <w:rPr>
          <w:rFonts w:ascii="宋体" w:hAnsi="宋体"/>
          <w:sz w:val="28"/>
          <w:szCs w:val="28"/>
        </w:rPr>
      </w:pPr>
      <w:r>
        <w:rPr>
          <w:rFonts w:hint="eastAsia" w:ascii="宋体" w:hAnsi="宋体"/>
          <w:b/>
          <w:sz w:val="28"/>
          <w:szCs w:val="28"/>
        </w:rPr>
        <w:t>步骤二、</w:t>
      </w:r>
      <w:r>
        <w:rPr>
          <w:rFonts w:hint="eastAsia" w:ascii="宋体" w:hAnsi="宋体"/>
          <w:sz w:val="28"/>
          <w:szCs w:val="28"/>
        </w:rPr>
        <w:t>下载完成之后，点开输入账号密码进行登录。</w:t>
      </w:r>
    </w:p>
    <w:p>
      <w:pPr>
        <w:rPr>
          <w:rFonts w:ascii="宋体" w:hAnsi="宋体"/>
          <w:b/>
          <w:bCs/>
          <w:color w:val="FF0000"/>
          <w:sz w:val="28"/>
          <w:szCs w:val="28"/>
        </w:rPr>
      </w:pPr>
      <w:r>
        <w:rPr>
          <w:rFonts w:hint="eastAsia" w:ascii="宋体" w:hAnsi="宋体"/>
          <w:b/>
          <w:bCs/>
          <w:color w:val="FF0000"/>
          <w:sz w:val="28"/>
          <w:szCs w:val="28"/>
        </w:rPr>
        <w:t>（注：如果账号密码忘记，请联系学校管理员，教师账号是由学校管理员建立，不是由市、县级电教馆管理员建立的，如若给市县管理员致电咨询，得到的解决问题方案也是：由校级管理员重新建立账号或重置密码。按照省教育厅相关政策要求，教师不能用手机自行注册，必须由校级管理员统一导入，县级管理员可致电市级管理员或技术支撑人员询问校级管理员账号的相关问题。）</w:t>
      </w:r>
    </w:p>
    <w:p>
      <w:pPr>
        <w:rPr>
          <w:rFonts w:ascii="宋体" w:hAnsi="宋体"/>
          <w:sz w:val="28"/>
          <w:szCs w:val="28"/>
        </w:rPr>
      </w:pPr>
      <w:r>
        <w:rPr>
          <w:rFonts w:ascii="宋体" w:hAnsi="宋体"/>
          <w:sz w:val="28"/>
          <w:szCs w:val="28"/>
        </w:rPr>
        <w:drawing>
          <wp:inline distT="0" distB="0" distL="114300" distR="114300">
            <wp:extent cx="1627505" cy="2778125"/>
            <wp:effectExtent l="0" t="0" r="10795" b="317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2"/>
                    <a:stretch>
                      <a:fillRect/>
                    </a:stretch>
                  </pic:blipFill>
                  <pic:spPr>
                    <a:xfrm>
                      <a:off x="0" y="0"/>
                      <a:ext cx="1627505" cy="2778125"/>
                    </a:xfrm>
                    <a:prstGeom prst="rect">
                      <a:avLst/>
                    </a:prstGeom>
                    <a:noFill/>
                    <a:ln>
                      <a:noFill/>
                    </a:ln>
                  </pic:spPr>
                </pic:pic>
              </a:graphicData>
            </a:graphic>
          </wp:inline>
        </w:drawing>
      </w:r>
    </w:p>
    <w:p>
      <w:pPr>
        <w:rPr>
          <w:rFonts w:ascii="宋体" w:hAnsi="宋体"/>
          <w:sz w:val="28"/>
          <w:szCs w:val="28"/>
        </w:rPr>
      </w:pPr>
      <w:r>
        <w:rPr>
          <w:rFonts w:hint="eastAsia" w:ascii="宋体" w:hAnsi="宋体"/>
          <w:b/>
          <w:sz w:val="28"/>
          <w:szCs w:val="28"/>
        </w:rPr>
        <w:t>步骤三、</w:t>
      </w:r>
      <w:r>
        <w:rPr>
          <w:rFonts w:hint="eastAsia" w:ascii="宋体" w:hAnsi="宋体"/>
          <w:sz w:val="28"/>
          <w:szCs w:val="28"/>
        </w:rPr>
        <w:t>登录之后，点下方导航栏中的“工作”，然后在工作页面点“天中名校”，即可进入基地校的首页</w:t>
      </w:r>
    </w:p>
    <w:p>
      <w:pPr>
        <w:rPr>
          <w:rFonts w:ascii="宋体" w:hAnsi="宋体"/>
          <w:sz w:val="28"/>
          <w:szCs w:val="28"/>
        </w:rPr>
      </w:pPr>
      <w:r>
        <w:rPr>
          <w:rFonts w:ascii="宋体" w:hAnsi="宋体"/>
          <w:sz w:val="28"/>
          <w:szCs w:val="28"/>
        </w:rPr>
        <w:drawing>
          <wp:inline distT="0" distB="0" distL="114300" distR="114300">
            <wp:extent cx="1831340" cy="3216910"/>
            <wp:effectExtent l="0" t="0" r="16510" b="2540"/>
            <wp:docPr id="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pic:cNvPicPr>
                      <a:picLocks noChangeAspect="1"/>
                    </pic:cNvPicPr>
                  </pic:nvPicPr>
                  <pic:blipFill>
                    <a:blip r:embed="rId13"/>
                    <a:stretch>
                      <a:fillRect/>
                    </a:stretch>
                  </pic:blipFill>
                  <pic:spPr>
                    <a:xfrm>
                      <a:off x="0" y="0"/>
                      <a:ext cx="1831340" cy="3216910"/>
                    </a:xfrm>
                    <a:prstGeom prst="rect">
                      <a:avLst/>
                    </a:prstGeom>
                    <a:noFill/>
                    <a:ln>
                      <a:noFill/>
                    </a:ln>
                  </pic:spPr>
                </pic:pic>
              </a:graphicData>
            </a:graphic>
          </wp:inline>
        </w:drawing>
      </w:r>
      <w:r>
        <w:rPr>
          <w:rFonts w:hint="eastAsia" w:ascii="宋体" w:hAnsi="宋体"/>
          <w:sz w:val="28"/>
          <w:szCs w:val="28"/>
        </w:rPr>
        <w:t xml:space="preserve">   </w:t>
      </w:r>
      <w:r>
        <w:rPr>
          <w:rFonts w:ascii="宋体" w:hAnsi="宋体"/>
          <w:sz w:val="28"/>
          <w:szCs w:val="28"/>
        </w:rPr>
        <w:drawing>
          <wp:inline distT="0" distB="0" distL="114300" distR="114300">
            <wp:extent cx="1845945" cy="3246755"/>
            <wp:effectExtent l="0" t="0" r="1905" b="10795"/>
            <wp:docPr id="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pic:cNvPicPr>
                      <a:picLocks noChangeAspect="1"/>
                    </pic:cNvPicPr>
                  </pic:nvPicPr>
                  <pic:blipFill>
                    <a:blip r:embed="rId14"/>
                    <a:stretch>
                      <a:fillRect/>
                    </a:stretch>
                  </pic:blipFill>
                  <pic:spPr>
                    <a:xfrm>
                      <a:off x="0" y="0"/>
                      <a:ext cx="1845945" cy="3246755"/>
                    </a:xfrm>
                    <a:prstGeom prst="rect">
                      <a:avLst/>
                    </a:prstGeom>
                    <a:noFill/>
                    <a:ln>
                      <a:noFill/>
                    </a:ln>
                  </pic:spPr>
                </pic:pic>
              </a:graphicData>
            </a:graphic>
          </wp:inline>
        </w:drawing>
      </w:r>
    </w:p>
    <w:p>
      <w:pPr>
        <w:rPr>
          <w:rFonts w:ascii="宋体" w:hAnsi="宋体"/>
          <w:sz w:val="28"/>
          <w:szCs w:val="28"/>
        </w:rPr>
      </w:pPr>
      <w:r>
        <w:rPr>
          <w:rFonts w:hint="eastAsia" w:ascii="宋体" w:hAnsi="宋体"/>
          <w:b/>
          <w:sz w:val="28"/>
          <w:szCs w:val="28"/>
        </w:rPr>
        <w:t>步骤四、</w:t>
      </w:r>
      <w:r>
        <w:rPr>
          <w:rFonts w:hint="eastAsia" w:ascii="宋体" w:hAnsi="宋体"/>
          <w:sz w:val="28"/>
          <w:szCs w:val="28"/>
        </w:rPr>
        <w:t>在基地校的首页点下方的“课程中心”，找到“2021年全市中小学教师信息技术应用能力提升培训”的课程，点开即可看到课程目录，点击课程前面的</w:t>
      </w:r>
      <w:r>
        <w:rPr>
          <w:rFonts w:ascii="宋体" w:hAnsi="宋体"/>
          <w:sz w:val="28"/>
          <w:szCs w:val="28"/>
        </w:rPr>
        <w:drawing>
          <wp:inline distT="0" distB="0" distL="114300" distR="114300">
            <wp:extent cx="355600" cy="340360"/>
            <wp:effectExtent l="0" t="0" r="6350" b="2540"/>
            <wp:docPr id="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0"/>
                    <pic:cNvPicPr>
                      <a:picLocks noChangeAspect="1"/>
                    </pic:cNvPicPr>
                  </pic:nvPicPr>
                  <pic:blipFill>
                    <a:blip r:embed="rId15"/>
                    <a:stretch>
                      <a:fillRect/>
                    </a:stretch>
                  </pic:blipFill>
                  <pic:spPr>
                    <a:xfrm>
                      <a:off x="0" y="0"/>
                      <a:ext cx="355600" cy="340360"/>
                    </a:xfrm>
                    <a:prstGeom prst="rect">
                      <a:avLst/>
                    </a:prstGeom>
                    <a:noFill/>
                    <a:ln>
                      <a:noFill/>
                    </a:ln>
                  </pic:spPr>
                </pic:pic>
              </a:graphicData>
            </a:graphic>
          </wp:inline>
        </w:drawing>
      </w:r>
      <w:r>
        <w:rPr>
          <w:rFonts w:hint="eastAsia" w:ascii="宋体" w:hAnsi="宋体"/>
          <w:sz w:val="28"/>
          <w:szCs w:val="28"/>
        </w:rPr>
        <w:t>即可观看。</w:t>
      </w:r>
    </w:p>
    <w:p>
      <w:pPr>
        <w:rPr>
          <w:rFonts w:ascii="宋体" w:hAnsi="宋体"/>
          <w:sz w:val="28"/>
          <w:szCs w:val="28"/>
        </w:rPr>
      </w:pPr>
      <w:r>
        <w:drawing>
          <wp:inline distT="0" distB="0" distL="0" distR="0">
            <wp:extent cx="2447925" cy="4253230"/>
            <wp:effectExtent l="0" t="0" r="9525" b="139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tretch>
                      <a:fillRect/>
                    </a:stretch>
                  </pic:blipFill>
                  <pic:spPr>
                    <a:xfrm>
                      <a:off x="0" y="0"/>
                      <a:ext cx="2447925" cy="4253266"/>
                    </a:xfrm>
                    <a:prstGeom prst="rect">
                      <a:avLst/>
                    </a:prstGeom>
                  </pic:spPr>
                </pic:pic>
              </a:graphicData>
            </a:graphic>
          </wp:inline>
        </w:drawing>
      </w:r>
      <w:r>
        <w:rPr>
          <w:rFonts w:hint="eastAsia" w:ascii="宋体" w:hAnsi="宋体"/>
          <w:sz w:val="28"/>
          <w:szCs w:val="28"/>
        </w:rPr>
        <w:t xml:space="preserve">    </w:t>
      </w:r>
      <w:r>
        <w:drawing>
          <wp:inline distT="0" distB="0" distL="0" distR="0">
            <wp:extent cx="2465705" cy="4274185"/>
            <wp:effectExtent l="0" t="0" r="1079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2467870" cy="4278170"/>
                    </a:xfrm>
                    <a:prstGeom prst="rect">
                      <a:avLst/>
                    </a:prstGeom>
                  </pic:spPr>
                </pic:pic>
              </a:graphicData>
            </a:graphic>
          </wp:inline>
        </w:drawing>
      </w: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hint="eastAsia" w:ascii="宋体" w:hAnsi="宋体"/>
          <w:sz w:val="28"/>
          <w:szCs w:val="28"/>
        </w:rPr>
      </w:pPr>
    </w:p>
    <w:p>
      <w:pPr>
        <w:rPr>
          <w:rFonts w:ascii="宋体" w:hAnsi="宋体"/>
          <w:sz w:val="28"/>
          <w:szCs w:val="28"/>
        </w:rPr>
      </w:pPr>
    </w:p>
    <w:p>
      <w:pPr>
        <w:spacing w:line="520" w:lineRule="exact"/>
        <w:jc w:val="left"/>
        <w:rPr>
          <w:rFonts w:hint="eastAsia" w:ascii="宋体" w:hAnsi="宋体" w:cs="宋体"/>
          <w:b/>
          <w:bCs/>
          <w:sz w:val="32"/>
          <w:szCs w:val="32"/>
        </w:rPr>
      </w:pPr>
    </w:p>
    <w:p>
      <w:pPr>
        <w:spacing w:line="520" w:lineRule="exact"/>
        <w:jc w:val="left"/>
        <w:rPr>
          <w:rFonts w:hint="eastAsia" w:ascii="宋体" w:hAnsi="宋体" w:cs="宋体"/>
          <w:b/>
          <w:bCs/>
          <w:sz w:val="32"/>
          <w:szCs w:val="32"/>
          <w:lang w:val="en-US" w:eastAsia="zh-CN"/>
        </w:rPr>
      </w:pPr>
      <w:bookmarkStart w:id="0" w:name="_GoBack"/>
      <w:bookmarkEnd w:id="0"/>
      <w:r>
        <w:rPr>
          <w:rFonts w:hint="eastAsia" w:ascii="宋体" w:hAnsi="宋体" w:cs="宋体"/>
          <w:b/>
          <w:bCs/>
          <w:sz w:val="32"/>
          <w:szCs w:val="32"/>
        </w:rPr>
        <w:t>附件2：</w:t>
      </w:r>
      <w:r>
        <w:rPr>
          <w:rFonts w:hint="eastAsia" w:ascii="宋体" w:hAnsi="宋体" w:cs="宋体"/>
          <w:b/>
          <w:bCs/>
          <w:sz w:val="32"/>
          <w:szCs w:val="32"/>
          <w:lang w:val="en-US" w:eastAsia="zh-CN"/>
        </w:rPr>
        <w:t xml:space="preserve">             </w:t>
      </w:r>
    </w:p>
    <w:p>
      <w:pPr>
        <w:spacing w:line="520" w:lineRule="exact"/>
        <w:jc w:val="center"/>
        <w:rPr>
          <w:rFonts w:ascii="宋体" w:hAnsi="宋体" w:cs="宋体"/>
          <w:b/>
          <w:bCs/>
          <w:sz w:val="32"/>
          <w:szCs w:val="32"/>
        </w:rPr>
      </w:pPr>
      <w:r>
        <w:rPr>
          <w:rFonts w:hint="eastAsia" w:ascii="宋体" w:hAnsi="宋体" w:cs="宋体"/>
          <w:b/>
          <w:bCs/>
          <w:sz w:val="32"/>
          <w:szCs w:val="32"/>
        </w:rPr>
        <w:t>线上测试指南</w:t>
      </w:r>
    </w:p>
    <w:p>
      <w:pPr>
        <w:rPr>
          <w:rFonts w:ascii="宋体" w:hAnsi="宋体"/>
          <w:sz w:val="28"/>
          <w:szCs w:val="28"/>
        </w:rPr>
      </w:pPr>
    </w:p>
    <w:p>
      <w:pPr>
        <w:rPr>
          <w:rFonts w:ascii="宋体" w:hAnsi="宋体"/>
          <w:sz w:val="24"/>
        </w:rPr>
      </w:pPr>
      <w:r>
        <w:rPr>
          <w:rFonts w:hint="eastAsia" w:ascii="宋体" w:hAnsi="宋体"/>
          <w:b/>
          <w:bCs/>
          <w:sz w:val="24"/>
        </w:rPr>
        <w:t>步骤一：</w:t>
      </w:r>
      <w:r>
        <w:rPr>
          <w:rFonts w:hint="eastAsia" w:ascii="宋体" w:hAnsi="宋体"/>
          <w:sz w:val="24"/>
        </w:rPr>
        <w:t>打开微信，扫描下面二维码，关注“驻马店教育云”公众号。</w:t>
      </w:r>
    </w:p>
    <w:p>
      <w:pPr>
        <w:jc w:val="center"/>
        <w:rPr>
          <w:rFonts w:ascii="宋体" w:hAnsi="宋体"/>
          <w:sz w:val="28"/>
          <w:szCs w:val="28"/>
        </w:rPr>
      </w:pPr>
      <w:r>
        <w:rPr>
          <w:rFonts w:hint="eastAsia" w:ascii="宋体" w:hAnsi="宋体"/>
          <w:sz w:val="28"/>
          <w:szCs w:val="28"/>
        </w:rPr>
        <w:drawing>
          <wp:inline distT="0" distB="0" distL="114300" distR="114300">
            <wp:extent cx="1683385" cy="1683385"/>
            <wp:effectExtent l="0" t="0" r="12065" b="12065"/>
            <wp:docPr id="12" name="图片 19" descr="qrcode_for_gh_0f26a57f1a38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qrcode_for_gh_0f26a57f1a38_258"/>
                    <pic:cNvPicPr>
                      <a:picLocks noChangeAspect="1"/>
                    </pic:cNvPicPr>
                  </pic:nvPicPr>
                  <pic:blipFill>
                    <a:blip r:embed="rId18"/>
                    <a:stretch>
                      <a:fillRect/>
                    </a:stretch>
                  </pic:blipFill>
                  <pic:spPr>
                    <a:xfrm>
                      <a:off x="0" y="0"/>
                      <a:ext cx="1683385" cy="1683385"/>
                    </a:xfrm>
                    <a:prstGeom prst="rect">
                      <a:avLst/>
                    </a:prstGeom>
                    <a:noFill/>
                    <a:ln>
                      <a:noFill/>
                    </a:ln>
                  </pic:spPr>
                </pic:pic>
              </a:graphicData>
            </a:graphic>
          </wp:inline>
        </w:drawing>
      </w:r>
    </w:p>
    <w:p>
      <w:pPr>
        <w:rPr>
          <w:rFonts w:ascii="宋体" w:hAnsi="宋体"/>
          <w:sz w:val="24"/>
        </w:rPr>
      </w:pPr>
      <w:r>
        <w:rPr>
          <w:rFonts w:hint="eastAsia" w:ascii="宋体" w:hAnsi="宋体"/>
          <w:b/>
          <w:bCs/>
          <w:sz w:val="24"/>
        </w:rPr>
        <w:t>步骤二：</w:t>
      </w:r>
      <w:r>
        <w:rPr>
          <w:rFonts w:hint="eastAsia" w:ascii="宋体" w:hAnsi="宋体"/>
          <w:sz w:val="24"/>
        </w:rPr>
        <w:t>进入对话页面，点击左下角的“活动”，并在下拉菜单中点“全员测试”，即可进入测试页面。</w:t>
      </w:r>
    </w:p>
    <w:p>
      <w:r>
        <w:drawing>
          <wp:inline distT="0" distB="0" distL="0" distR="0">
            <wp:extent cx="2401570" cy="4257675"/>
            <wp:effectExtent l="0" t="0" r="1778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a:stretch>
                      <a:fillRect/>
                    </a:stretch>
                  </pic:blipFill>
                  <pic:spPr>
                    <a:xfrm>
                      <a:off x="0" y="0"/>
                      <a:ext cx="2401841" cy="4257675"/>
                    </a:xfrm>
                    <a:prstGeom prst="rect">
                      <a:avLst/>
                    </a:prstGeom>
                  </pic:spPr>
                </pic:pic>
              </a:graphicData>
            </a:graphic>
          </wp:inline>
        </w:drawing>
      </w:r>
      <w:r>
        <w:t xml:space="preserve"> </w:t>
      </w:r>
      <w:r>
        <w:rPr>
          <w:rFonts w:hint="eastAsia"/>
        </w:rPr>
        <w:t xml:space="preserve">   </w:t>
      </w:r>
      <w:r>
        <w:drawing>
          <wp:inline distT="0" distB="0" distL="0" distR="0">
            <wp:extent cx="2520950" cy="4497705"/>
            <wp:effectExtent l="0" t="0" r="12700" b="171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2528158" cy="4510821"/>
                    </a:xfrm>
                    <a:prstGeom prst="rect">
                      <a:avLst/>
                    </a:prstGeom>
                  </pic:spPr>
                </pic:pic>
              </a:graphicData>
            </a:graphic>
          </wp:inline>
        </w:drawing>
      </w:r>
    </w:p>
    <w:p>
      <w:pPr>
        <w:rPr>
          <w:rFonts w:ascii="宋体" w:hAnsi="宋体"/>
          <w:sz w:val="24"/>
        </w:rPr>
      </w:pPr>
      <w:r>
        <w:rPr>
          <w:rFonts w:hint="eastAsia" w:ascii="宋体" w:hAnsi="宋体"/>
          <w:b/>
          <w:bCs/>
          <w:sz w:val="24"/>
        </w:rPr>
        <w:t>步骤三：</w:t>
      </w:r>
      <w:r>
        <w:rPr>
          <w:rFonts w:hint="eastAsia" w:ascii="宋体" w:hAnsi="宋体"/>
          <w:sz w:val="24"/>
        </w:rPr>
        <w:t>完成之后，点击测试页面最下方的“提交”按钮，则本次测试完成。</w:t>
      </w:r>
    </w:p>
    <w:p>
      <w:pPr>
        <w:rPr>
          <w:rFonts w:ascii="宋体" w:hAnsi="宋体"/>
          <w:sz w:val="24"/>
        </w:rPr>
      </w:pPr>
    </w:p>
    <w:p>
      <w:pPr>
        <w:rPr>
          <w:rFonts w:ascii="宋体" w:hAnsi="宋体"/>
          <w:b/>
          <w:bCs/>
          <w:color w:val="FF0000"/>
          <w:sz w:val="24"/>
        </w:rPr>
      </w:pPr>
      <w:r>
        <w:rPr>
          <w:rFonts w:hint="eastAsia" w:ascii="宋体" w:hAnsi="宋体"/>
          <w:b/>
          <w:bCs/>
          <w:color w:val="FF0000"/>
          <w:sz w:val="24"/>
        </w:rPr>
        <w:t>（注：没有完成课程学习的老师，测试成绩合格，也不发放电子学时证书。）</w:t>
      </w:r>
    </w:p>
    <w:p/>
    <w:sectPr>
      <w:headerReference r:id="rId3" w:type="default"/>
      <w:footerReference r:id="rId4" w:type="default"/>
      <w:footerReference r:id="rId5" w:type="even"/>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7A87" w:usb1="80000000" w:usb2="00000008" w:usb3="00000000" w:csb0="400001FF" w:csb1="FFFF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Lucida Sans Unicode"/>
    <w:panose1 w:val="020F0502020204030204"/>
    <w:charset w:val="00"/>
    <w:family w:val="swiss"/>
    <w:pitch w:val="default"/>
    <w:sig w:usb0="00000000" w:usb1="00000000" w:usb2="00000001" w:usb3="00000000" w:csb0="0000019F" w:csb1="00000000"/>
  </w:font>
  <w:font w:name="Lucida Sans Unicode">
    <w:panose1 w:val="020B0602030504020204"/>
    <w:charset w:val="00"/>
    <w:family w:val="auto"/>
    <w:pitch w:val="default"/>
    <w:sig w:usb0="80001AFF" w:usb1="0000396B" w:usb2="00000000" w:usb3="00000000" w:csb0="0000003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6"/>
        <w:rFonts w:ascii="宋体" w:hAnsi="宋体"/>
        <w:sz w:val="28"/>
        <w:szCs w:val="28"/>
      </w:rPr>
    </w:pPr>
    <w:r>
      <w:rPr>
        <w:rFonts w:ascii="宋体" w:hAnsi="宋体"/>
        <w:sz w:val="28"/>
        <w:szCs w:val="28"/>
      </w:rPr>
      <w:fldChar w:fldCharType="begin"/>
    </w:r>
    <w:r>
      <w:rPr>
        <w:rStyle w:val="6"/>
        <w:rFonts w:ascii="宋体" w:hAnsi="宋体"/>
        <w:sz w:val="28"/>
        <w:szCs w:val="28"/>
      </w:rPr>
      <w:instrText xml:space="preserve">PAGE  </w:instrText>
    </w:r>
    <w:r>
      <w:rPr>
        <w:rFonts w:ascii="宋体" w:hAnsi="宋体"/>
        <w:sz w:val="28"/>
        <w:szCs w:val="28"/>
      </w:rPr>
      <w:fldChar w:fldCharType="separate"/>
    </w:r>
    <w:r>
      <w:rPr>
        <w:rStyle w:val="6"/>
        <w:rFonts w:ascii="宋体" w:hAnsi="宋体"/>
        <w:sz w:val="28"/>
        <w:szCs w:val="28"/>
      </w:rPr>
      <w:t>- 1 -</w:t>
    </w:r>
    <w:r>
      <w:rPr>
        <w:rFonts w:ascii="宋体" w:hAnsi="宋体"/>
        <w:sz w:val="28"/>
        <w:szCs w:val="28"/>
      </w:rPr>
      <w:fldChar w:fldCharType="end"/>
    </w:r>
  </w:p>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6"/>
      </w:rPr>
    </w:pPr>
    <w:r>
      <w:fldChar w:fldCharType="begin"/>
    </w:r>
    <w:r>
      <w:rPr>
        <w:rStyle w:val="6"/>
      </w:rPr>
      <w:instrText xml:space="preserve">PAGE  </w:instrText>
    </w:r>
    <w:r>
      <w:fldChar w:fldCharType="end"/>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D683C53"/>
    <w:rsid w:val="1D683C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6">
    <w:name w:val="page number"/>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2021-06-15T08:41:00Z</dcterms:created>
  <dc:creator>余生只会浪</dc:creator>
  <cp:lastModifiedBy>余生只会浪</cp:lastModifiedBy>
  <dcterms:modified xsi:type="dcterms:W3CDTF">2021-06-15T08:42:33Z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