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napToGrid w:val="0"/>
        <w:spacing w:line="360" w:lineRule="auto"/>
        <w:contextualSpacing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乡村优秀青年教师培养奖励计划名额分配表</w:t>
      </w:r>
    </w:p>
    <w:tbl>
      <w:tblPr>
        <w:tblStyle w:val="4"/>
        <w:tblW w:w="6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746"/>
        <w:gridCol w:w="174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市县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市县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巩义市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兰考县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汝州市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滑县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长垣县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邓州市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永城市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固始县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鹿邑县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新蔡县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9</w:t>
            </w:r>
          </w:p>
        </w:tc>
        <w:tc>
          <w:tcPr>
            <w:tcW w:w="1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360" w:lineRule="auto"/>
        <w:contextualSpacing/>
        <w:rPr>
          <w:rFonts w:ascii="仿宋_GB2312" w:eastAsia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400" w:lineRule="exact"/>
        <w:jc w:val="center"/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</w:t>
      </w:r>
      <w:r>
        <w:fldChar w:fldCharType="begin"/>
      </w:r>
      <w:r>
        <w:instrText xml:space="preserve">HYPERLINK "http://www.moe.gov.cn/s78/A10/A10_gggs/A10_sjhj/201704/W020170411616005898538.docx" \t "_blank"</w:instrText>
      </w:r>
      <w:r>
        <w:fldChar w:fldCharType="separate"/>
      </w:r>
      <w:r>
        <w:rPr>
          <w:rFonts w:hint="eastAsia" w:ascii="方正小标宋简体" w:hAnsi="仿宋" w:eastAsia="方正小标宋简体"/>
          <w:b/>
          <w:sz w:val="36"/>
          <w:szCs w:val="36"/>
        </w:rPr>
        <w:t>培养奖励计划</w:t>
      </w:r>
      <w:r>
        <w:fldChar w:fldCharType="end"/>
      </w:r>
      <w:r>
        <w:rPr>
          <w:rFonts w:hint="eastAsia" w:ascii="方正小标宋简体" w:hAnsi="仿宋" w:eastAsia="方正小标宋简体"/>
          <w:b/>
          <w:sz w:val="36"/>
          <w:szCs w:val="36"/>
        </w:rPr>
        <w:t>人选推荐表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927"/>
        <w:gridCol w:w="1000"/>
        <w:gridCol w:w="1025"/>
        <w:gridCol w:w="16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（请粘贴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乡村任教</w:t>
            </w:r>
            <w:r>
              <w:rPr>
                <w:rFonts w:ascii="仿宋" w:hAnsi="仿宋" w:eastAsia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121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</w:tc>
        <w:tc>
          <w:tcPr>
            <w:tcW w:w="801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</w:t>
            </w:r>
            <w:r>
              <w:rPr>
                <w:rFonts w:hint="eastAsia" w:ascii="仿宋" w:hAnsi="仿宋" w:eastAsia="仿宋"/>
                <w:sz w:val="24"/>
              </w:rPr>
              <w:t>师德表现、教学实绩、教育教学研究</w:t>
            </w:r>
            <w:r>
              <w:rPr>
                <w:rFonts w:ascii="仿宋" w:hAnsi="仿宋" w:eastAsia="仿宋"/>
                <w:sz w:val="24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内容</w:t>
            </w:r>
            <w:r>
              <w:rPr>
                <w:rFonts w:ascii="仿宋" w:hAnsi="仿宋" w:eastAsia="仿宋"/>
                <w:sz w:val="24"/>
              </w:rPr>
              <w:t>，不超过</w:t>
            </w:r>
            <w:r>
              <w:rPr>
                <w:rFonts w:hint="eastAsia" w:ascii="仿宋" w:hAnsi="仿宋" w:eastAsia="仿宋"/>
                <w:sz w:val="24"/>
              </w:rPr>
              <w:t>2000</w:t>
            </w:r>
            <w:r>
              <w:rPr>
                <w:rFonts w:ascii="仿宋" w:hAnsi="仿宋" w:eastAsia="仿宋"/>
                <w:sz w:val="24"/>
              </w:rPr>
              <w:t>字）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(公章)                         年   月   日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乡村优秀青年教师培养奖励计划人选推荐汇总表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24"/>
          <w:szCs w:val="24"/>
        </w:rPr>
        <w:t>推荐</w:t>
      </w:r>
      <w:r>
        <w:rPr>
          <w:rFonts w:hint="eastAsia" w:ascii="仿宋" w:hAnsi="仿宋" w:eastAsia="仿宋"/>
          <w:sz w:val="24"/>
          <w:szCs w:val="24"/>
        </w:rPr>
        <w:t>市县（盖章）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                 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 xml:space="preserve">人：                  办公电话：                  手机：   </w:t>
      </w:r>
    </w:p>
    <w:tbl>
      <w:tblPr>
        <w:tblStyle w:val="4"/>
        <w:tblW w:w="14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4663"/>
        <w:gridCol w:w="2788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2965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</w:pPr>
      <w:r>
        <w:rPr>
          <w:rFonts w:ascii="仿宋" w:hAnsi="仿宋" w:eastAsia="仿宋"/>
          <w:sz w:val="24"/>
          <w:szCs w:val="24"/>
        </w:rPr>
        <w:t>注明：可另附页。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644" w:right="1928" w:bottom="1588" w:left="1985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A770B"/>
    <w:rsid w:val="783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2021-05-21T03:21:00Z</dcterms:created>
  <dc:creator>余生只会浪</dc:creator>
  <cp:lastModifiedBy>余生只会浪</cp:lastModifiedBy>
  <dcterms:modified xsi:type="dcterms:W3CDTF">2021-05-21T03:22:51Z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