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</w:p>
    <w:p>
      <w:pPr>
        <w:pStyle w:val="7"/>
        <w:snapToGrid w:val="0"/>
        <w:spacing w:after="159" w:afterLines="50" w:line="520" w:lineRule="exact"/>
        <w:jc w:val="center"/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lang w:eastAsia="zh-CN"/>
        </w:rPr>
        <w:t>驻马店</w:t>
      </w:r>
      <w:r>
        <w:rPr>
          <w:rFonts w:hint="eastAsia" w:ascii="黑体" w:hAnsi="黑体" w:eastAsia="黑体" w:cs="Times New Roman"/>
          <w:b/>
          <w:sz w:val="36"/>
          <w:szCs w:val="36"/>
        </w:rPr>
        <w:t>市教育事业统计工作流程图</w:t>
      </w:r>
    </w:p>
    <w:tbl>
      <w:tblPr>
        <w:tblStyle w:val="4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60"/>
        <w:gridCol w:w="3280"/>
        <w:gridCol w:w="4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880" w:firstLineChars="4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代码梳理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1.每年12月、3月、6月，季度梳理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2.每年7月-9月1日，集中梳理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局认真梳理本辖区内各级各类学校，确保学校数量、性质及各项基本信息准确无误。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前期准备台账资料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9月1日——9月25日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各级各类学校准备学生花名册、教职工花名册、校舍、固定资产、图书等台账资料，以备填报报表使用。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市级布置及培训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9月下旬-10月上旬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市教育局组织召开全市教育事业统计工作布置会，培训软件及报表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县级布置及培训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9月下旬-10月上旬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局组织召开本县（市、区）教育统计工作布置会，培训软件及报表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报表填报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10月上旬-10月下旬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各级各类学校根据前期准备的台账资料，真实准确地填报教育事业统计基层报表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县级汇总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10月底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局汇总本辖区内各级各类学校数据，并对数据进行校验、分析。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市级汇总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11月上旬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市教育局汇总全市各级各类学校数据，并对数据进行校验、分析。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省级汇总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11月中旬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省教育厅汇总全省各级各类学校数据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全国汇总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教育部汇总全国各级各类学校数据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省级反馈到市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省教育厅反馈最终数据到市教育局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市级反馈到县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市教育局分离各县市区最终数据，并反馈至各县（市、区）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县级反馈校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局分离各校数据，并反馈至各级各类学校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存档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市教育局、各县（市、区）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局、各级各类学校做好数据存档工作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数据分析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3月-5月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市教育局、各县（市、区）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局做好数据加工及分析工作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数据核查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5-7月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市教育局、各县（市、区）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局、各级各类学校做好迎接上级部门数据核查工作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附件2</w:t>
      </w:r>
    </w:p>
    <w:p>
      <w:pPr>
        <w:pStyle w:val="7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驻马店</w:t>
      </w:r>
      <w:r>
        <w:rPr>
          <w:rFonts w:hint="eastAsia" w:ascii="黑体" w:hAnsi="黑体" w:eastAsia="黑体"/>
          <w:sz w:val="36"/>
          <w:szCs w:val="36"/>
        </w:rPr>
        <w:t>市教育事业统计工作</w:t>
      </w:r>
    </w:p>
    <w:p>
      <w:pPr>
        <w:pStyle w:val="7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目标承诺书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贯彻执行《中华人民共和国教育事业统计法》，严格规范管理我市教育事业统计工作，充分发挥教育事业统计服务全市经济社会发展大局的整体职能，切实做好教育事业统计管理、数据管理和教育事业统计服务工作，特制定本目标承诺书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一、组织领导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（一）各单位重视和加强教育事业统计工作。每年至少召开1次办公会议研究教育事业统计工作，认真解决好教育事业统计工作中遇到的问题和困难。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（二）各单位至少配置1名专职教育事业统计人员，并按省厅要求配置统计专用电脑，切实保障教育事业统计工作所必需的经费。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二、教育事业统计业务工作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（一）认真贯彻落实各项教育统计法律法规。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（二）按时组织人员参加各级教育事业统计业务培训和业务工作会议。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（三）认真组织教育事业统计工作, 按时完成教育事业统计报表上报任务。做到事前有预测，结果有论证，确保所提供的教育事业统计报表和原始教育事业统计数据真实、准确、有效。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（四）健全教育事业统计台账，报表资料立卷归档。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三、责任追究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对有统计违法违纪行为的单位和个人，一经查实，相关部门将依据有关规定进行严肃处理，并追究相关责任人的责任。</w:t>
      </w:r>
    </w:p>
    <w:p>
      <w:pPr>
        <w:adjustRightInd w:val="0"/>
        <w:snapToGrid w:val="0"/>
        <w:spacing w:line="4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责任单位：（公章）      单位负责人：（签字）</w:t>
      </w:r>
    </w:p>
    <w:p>
      <w:pPr>
        <w:adjustRightInd w:val="0"/>
        <w:snapToGrid w:val="0"/>
        <w:spacing w:line="4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</w:t>
      </w:r>
    </w:p>
    <w:p>
      <w:pPr>
        <w:adjustRightInd w:val="0"/>
        <w:snapToGrid w:val="0"/>
        <w:spacing w:line="400" w:lineRule="exact"/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adjustRightInd w:val="0"/>
        <w:snapToGrid w:val="0"/>
        <w:spacing w:line="480" w:lineRule="exact"/>
        <w:rPr>
          <w:rFonts w:hint="eastAsia" w:ascii="方正宋黑_GBK" w:hAnsi="仿宋_GB2312" w:eastAsia="方正宋黑_GBK" w:cs="仿宋_GB2312"/>
          <w:sz w:val="30"/>
          <w:szCs w:val="30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hAnsi="黑体" w:eastAsia="仿宋_GB2312" w:cs="仿宋_GB2312"/>
          <w:sz w:val="32"/>
          <w:szCs w:val="32"/>
        </w:rPr>
        <w:t>附件3</w:t>
      </w:r>
    </w:p>
    <w:p>
      <w:pPr>
        <w:pStyle w:val="7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b/>
          <w:sz w:val="36"/>
          <w:szCs w:val="36"/>
        </w:rPr>
        <w:t>学年</w:t>
      </w:r>
      <w:r>
        <w:rPr>
          <w:rFonts w:hint="eastAsia" w:ascii="黑体" w:hAnsi="黑体" w:eastAsia="黑体"/>
          <w:sz w:val="36"/>
          <w:szCs w:val="36"/>
        </w:rPr>
        <w:t>重点指标监测确认表</w:t>
      </w:r>
    </w:p>
    <w:p>
      <w:pPr>
        <w:adjustRightInd w:val="0"/>
        <w:snapToGrid w:val="0"/>
        <w:spacing w:line="400" w:lineRule="exact"/>
        <w:jc w:val="left"/>
        <w:rPr>
          <w:rFonts w:hint="eastAsia"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单位名称（公章）：</w:t>
      </w:r>
    </w:p>
    <w:tbl>
      <w:tblPr>
        <w:tblStyle w:val="4"/>
        <w:tblW w:w="102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3960"/>
        <w:gridCol w:w="992"/>
        <w:gridCol w:w="1560"/>
        <w:gridCol w:w="1523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提供部门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在校（园）学生数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其中女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学籍管理系统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进城务工人员随迁子女在校生数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义务教育阶段填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增加学生数——转入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增加学生数——其他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减少学生数——转出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减少学生数——其他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公办编制数；民办合同数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专任教师数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其中女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校舍建筑面积（平方米）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其中危房面积（平方米）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D级危房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15" w:firstLineChars="1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当年新增校舍面积（平方米）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学校占地面积（平方米）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土地证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图书（册）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图书归档情况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计算机数（台）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固定资产总值（万元）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固定资产账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其中教学仪器设备资产值（元万）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固定资产账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实验设备（万元）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固定资产账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“双师型”教师数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中职学校填</w:t>
            </w:r>
          </w:p>
        </w:tc>
      </w:tr>
    </w:tbl>
    <w:p>
      <w:pPr>
        <w:widowControl/>
        <w:adjustRightInd w:val="0"/>
        <w:snapToGrid w:val="0"/>
        <w:spacing w:line="560" w:lineRule="exact"/>
        <w:ind w:left="240" w:hanging="240" w:hanging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sz w:val="24"/>
        </w:rPr>
        <w:t xml:space="preserve">填表人签字：            业务负责人签字：            单位负责人签字：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附件4</w:t>
      </w:r>
    </w:p>
    <w:p>
      <w:pPr>
        <w:pStyle w:val="7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专（兼）职统计人员基本信息登记表</w:t>
      </w:r>
    </w:p>
    <w:tbl>
      <w:tblPr>
        <w:tblStyle w:val="4"/>
        <w:tblW w:w="94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720"/>
        <w:gridCol w:w="1420"/>
        <w:gridCol w:w="1720"/>
        <w:gridCol w:w="120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单位名称：（公章）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职务或职称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after="2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      月     日    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eastAsia="仿宋_GB2312"/>
          <w:bCs/>
          <w:sz w:val="32"/>
          <w:szCs w:val="32"/>
        </w:rPr>
        <w:t xml:space="preserve">附件5 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Arial Unicode MS"/>
          <w:color w:val="000000"/>
          <w:kern w:val="0"/>
          <w:sz w:val="36"/>
          <w:szCs w:val="36"/>
        </w:rPr>
        <w:t>学校(机构)申报认定表</w:t>
      </w:r>
    </w:p>
    <w:tbl>
      <w:tblPr>
        <w:tblStyle w:val="4"/>
        <w:tblW w:w="87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900"/>
        <w:gridCol w:w="226"/>
        <w:gridCol w:w="1985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类型: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口设立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口修改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口撤销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口合并</w:t>
            </w:r>
          </w:p>
        </w:tc>
        <w:tc>
          <w:tcPr>
            <w:tcW w:w="4110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文号：_________________________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4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申请学校代码：______</w:t>
            </w:r>
            <w:r>
              <w:rPr>
                <w:rFonts w:ascii="宋体" w:hAnsi="宋体"/>
                <w:szCs w:val="21"/>
              </w:rPr>
              <w:t xml:space="preserve">__________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注：此项新设立学校无需填写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被合并学校填写</w:t>
            </w:r>
          </w:p>
        </w:tc>
        <w:tc>
          <w:tcPr>
            <w:tcW w:w="601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合并到学校名称：__________________________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合并到学校代码：___________________________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原内容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变更后内容</w:t>
            </w: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新设立内容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办学类型名称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办学类型代码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举办者名称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举办者代码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属地管理部门名称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属地管理部门代码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是否少数民族学校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学校所在地名称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学校所在地代码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性质类别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小学入学年龄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小学规定年制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初中入学年龄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初中规定年制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774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业务职能部门意见：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业务职能部门名称：          签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字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期：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74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代码管理部门意见：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学校代码管理名称：          签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字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期：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74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单位意见: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盖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注：1. </w:t>
      </w:r>
      <w:r>
        <w:rPr>
          <w:rFonts w:hint="eastAsia" w:ascii="Times New Roman" w:hAnsi="Times New Roman" w:cs="Times New Roman"/>
          <w:sz w:val="18"/>
          <w:szCs w:val="18"/>
        </w:rPr>
        <w:t>本表可从学校（机构）代码管理信息系统中下载；</w:t>
      </w:r>
    </w:p>
    <w:p>
      <w:pPr>
        <w:spacing w:line="240" w:lineRule="exact"/>
        <w:ind w:firstLine="360" w:firstLineChars="20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在本年度设立、撤销、合并学校（机构）或变更学校名称、办学类型、组织机构代码、举办者、属地管理部门、少数民族学校、学校所在地、性质类别、小学入学年龄、小学规定年制、初中入学年龄、初中规定年制等学校（机构）的关键属性时，均需填写该表</w:t>
      </w:r>
      <w:r>
        <w:rPr>
          <w:rFonts w:hint="eastAsia" w:ascii="Times New Roman" w:hAnsi="Times New Roman" w:cs="Times New Roman"/>
          <w:sz w:val="18"/>
          <w:szCs w:val="18"/>
        </w:rPr>
        <w:t>；</w:t>
      </w:r>
    </w:p>
    <w:p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59" w:gutter="0"/>
          <w:pgNumType w:fmt="numberInDash"/>
          <w:cols w:space="720" w:num="1"/>
          <w:docGrid w:type="lines" w:linePitch="318" w:charSpace="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hint="eastAsia"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 附设班的设立、撤销、合并以及关键属性的变更，也需填写该表。</w:t>
      </w: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附件6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b/>
          <w:sz w:val="36"/>
          <w:szCs w:val="36"/>
        </w:rPr>
        <w:t>学年学生花名册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4"/>
        <w:tblW w:w="132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129"/>
        <w:gridCol w:w="1065"/>
        <w:gridCol w:w="780"/>
        <w:gridCol w:w="720"/>
        <w:gridCol w:w="825"/>
        <w:gridCol w:w="2685"/>
        <w:gridCol w:w="1575"/>
        <w:gridCol w:w="1605"/>
        <w:gridCol w:w="112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5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学校名称：（盖章）                                                          单位负责人签字：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学籍号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是否进城务工人员子女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留守儿童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hint="eastAsia" w:ascii="仿宋_GB2312" w:hAnsi="Times New Roman" w:eastAsia="仿宋_GB2312" w:cs="Times New Roman"/>
          <w:sz w:val="32"/>
          <w:szCs w:val="32"/>
        </w:rPr>
        <w:t>附件7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b/>
          <w:sz w:val="36"/>
          <w:szCs w:val="36"/>
        </w:rPr>
        <w:t>学年教职工花名册</w:t>
      </w:r>
    </w:p>
    <w:tbl>
      <w:tblPr>
        <w:tblStyle w:val="4"/>
        <w:tblW w:w="13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2022"/>
        <w:gridCol w:w="2022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学校名称：（盖章）                                                          单位负责人签字：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人员分类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4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备注：人员分类一栏，中小学及中职学校分为专任教师、行政人员、教辅人员、工勤人员、校办企业职工等；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幼儿园分为园长、专任教师、保健医、保育员、其他。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附件8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 xml:space="preserve">              </w:t>
      </w:r>
      <w:r>
        <w:rPr>
          <w:rFonts w:hint="eastAsia" w:ascii="黑体" w:hAnsi="黑体" w:eastAsia="黑体" w:cs="Times New Roman"/>
          <w:b/>
          <w:sz w:val="36"/>
          <w:szCs w:val="36"/>
        </w:rPr>
        <w:t>学年校舍基本情况台账</w:t>
      </w:r>
    </w:p>
    <w:tbl>
      <w:tblPr>
        <w:tblStyle w:val="4"/>
        <w:tblW w:w="13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0"/>
        <w:gridCol w:w="2020"/>
        <w:gridCol w:w="1980"/>
        <w:gridCol w:w="1840"/>
        <w:gridCol w:w="1700"/>
        <w:gridCol w:w="1240"/>
        <w:gridCol w:w="9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学校名称：（盖章）                                                          单位负责人签字：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建筑物名称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校舍名称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建筑物分类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建筑结构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建筑面积（平方米）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是否危房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是否当年新增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00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占地面积：          平方米，绿化用地面积：           平方米；运动场地面积           平方米。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备注：建筑物分类有教学及辅助用房、行政办公用房、生活用房及其他用房；校舍名称有教室、实验室、图书室、微机室、语音室、实训室、体育馆、教师办公室、教工宿舍、学生宿舍、食堂、厕所等。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2"/>
        </w:rPr>
        <w:sectPr>
          <w:pgSz w:w="16838" w:h="11906" w:orient="landscape"/>
          <w:pgMar w:top="1588" w:right="2098" w:bottom="1474" w:left="1985" w:header="851" w:footer="851" w:gutter="0"/>
          <w:pgNumType w:fmt="numberInDash"/>
          <w:cols w:space="720" w:num="1"/>
          <w:docGrid w:type="lines" w:linePitch="318" w:charSpace="0"/>
        </w:sect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附件9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b/>
          <w:sz w:val="36"/>
          <w:szCs w:val="36"/>
        </w:rPr>
        <w:t>学年固定资产台账</w:t>
      </w:r>
    </w:p>
    <w:p>
      <w:pPr>
        <w:widowControl/>
        <w:adjustRightInd w:val="0"/>
        <w:snapToGrid w:val="0"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4"/>
        <w:tblW w:w="89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40"/>
        <w:gridCol w:w="2180"/>
        <w:gridCol w:w="1080"/>
        <w:gridCol w:w="1080"/>
        <w:gridCol w:w="13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学校名称：（盖章）                                  单位负责人签字：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固定资产值（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8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其中教学仪器设备资产值：   万元；实验设备：    万元；计算机     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备注：固定资产一般分为六类：房屋及构筑物；专用设备；通用设备；文物和陈列品；图书、档案；家具、用具、装具及动植物。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附件10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 xml:space="preserve">               </w:t>
      </w:r>
      <w:r>
        <w:rPr>
          <w:rFonts w:hint="eastAsia" w:ascii="黑体" w:hAnsi="黑体" w:eastAsia="黑体" w:cs="Times New Roman"/>
          <w:b/>
          <w:sz w:val="36"/>
          <w:szCs w:val="36"/>
        </w:rPr>
        <w:t>学年图书台账</w:t>
      </w:r>
    </w:p>
    <w:p>
      <w:pPr>
        <w:widowControl/>
        <w:adjustRightInd w:val="0"/>
        <w:snapToGrid w:val="0"/>
        <w:spacing w:line="560" w:lineRule="exact"/>
        <w:ind w:firstLine="1600" w:firstLineChars="5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4"/>
        <w:tblW w:w="95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61"/>
        <w:gridCol w:w="1108"/>
        <w:gridCol w:w="1814"/>
        <w:gridCol w:w="1814"/>
        <w:gridCol w:w="1814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学校名称：（盖章）                                单位负责人签字：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图书名称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期刊号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数量（册）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34" w:h="380" w:hRule="exact"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43550"/>
    <w:rsid w:val="4F5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2020-05-20T01:19:00Z</dcterms:created>
  <dc:creator>余生只会浪</dc:creator>
  <cp:lastModifiedBy>余生只会浪</cp:lastModifiedBy>
  <dcterms:modified xsi:type="dcterms:W3CDTF">2020-05-20T01:20:04Z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