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2D" w:rsidRDefault="00BF492D">
      <w:pPr>
        <w:pStyle w:val="NormalWeb"/>
        <w:widowControl w:val="0"/>
        <w:spacing w:before="0" w:beforeAutospacing="0" w:after="0" w:afterAutospacing="0" w:line="580" w:lineRule="exact"/>
        <w:jc w:val="both"/>
        <w:rPr>
          <w:rFonts w:ascii="黑体" w:eastAsia="黑体" w:hAnsi="方正仿宋_GBK" w:cs="方正仿宋_GBK"/>
          <w:color w:val="000000"/>
          <w:spacing w:val="10"/>
          <w:sz w:val="32"/>
          <w:szCs w:val="32"/>
        </w:rPr>
      </w:pPr>
      <w:r>
        <w:rPr>
          <w:rFonts w:ascii="黑体" w:eastAsia="黑体" w:hAnsi="方正仿宋_GBK" w:cs="方正仿宋_GBK" w:hint="eastAsia"/>
          <w:color w:val="000000"/>
          <w:spacing w:val="10"/>
          <w:sz w:val="32"/>
          <w:szCs w:val="32"/>
        </w:rPr>
        <w:t>附件</w:t>
      </w:r>
      <w:r>
        <w:rPr>
          <w:rFonts w:ascii="黑体" w:eastAsia="黑体" w:hAnsi="方正仿宋_GBK" w:cs="方正仿宋_GBK"/>
          <w:color w:val="000000"/>
          <w:spacing w:val="10"/>
          <w:sz w:val="32"/>
          <w:szCs w:val="32"/>
        </w:rPr>
        <w:t>1</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p>
    <w:p w:rsidR="00BF492D" w:rsidRDefault="00BF492D">
      <w:pPr>
        <w:pStyle w:val="NormalWeb"/>
        <w:widowControl w:val="0"/>
        <w:spacing w:before="0" w:beforeAutospacing="0" w:after="0" w:afterAutospacing="0" w:line="580" w:lineRule="exact"/>
        <w:jc w:val="center"/>
        <w:rPr>
          <w:rFonts w:ascii="方正小标宋_GBK" w:eastAsia="方正小标宋_GBK" w:hAnsi="方正仿宋_GBK" w:cs="方正仿宋_GBK"/>
          <w:bCs/>
          <w:color w:val="000000"/>
          <w:spacing w:val="10"/>
          <w:sz w:val="44"/>
          <w:szCs w:val="44"/>
        </w:rPr>
      </w:pPr>
      <w:r>
        <w:rPr>
          <w:rFonts w:ascii="方正小标宋_GBK" w:eastAsia="方正小标宋_GBK" w:hAnsi="方正仿宋_GBK" w:cs="方正仿宋_GBK"/>
          <w:bCs/>
          <w:color w:val="000000"/>
          <w:spacing w:val="10"/>
          <w:sz w:val="44"/>
          <w:szCs w:val="44"/>
        </w:rPr>
        <w:t>2020</w:t>
      </w:r>
      <w:r>
        <w:rPr>
          <w:rFonts w:ascii="方正小标宋_GBK" w:eastAsia="方正小标宋_GBK" w:hAnsi="方正仿宋_GBK" w:cs="方正仿宋_GBK" w:hint="eastAsia"/>
          <w:bCs/>
          <w:color w:val="000000"/>
          <w:spacing w:val="10"/>
          <w:sz w:val="44"/>
          <w:szCs w:val="44"/>
        </w:rPr>
        <w:t>年全市教育系统重点普法目录</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p>
    <w:p w:rsidR="00BF492D" w:rsidRDefault="00BF492D" w:rsidP="004E5BF1">
      <w:pPr>
        <w:pStyle w:val="NormalWeb"/>
        <w:widowControl w:val="0"/>
        <w:spacing w:before="0" w:beforeAutospacing="0" w:after="0" w:afterAutospacing="0" w:line="580" w:lineRule="exact"/>
        <w:ind w:firstLineChars="200" w:firstLine="31680"/>
        <w:jc w:val="both"/>
        <w:rPr>
          <w:rFonts w:ascii="黑体" w:eastAsia="黑体" w:hAnsi="方正仿宋_GBK" w:cs="方正仿宋_GBK"/>
          <w:color w:val="000000"/>
          <w:spacing w:val="10"/>
          <w:sz w:val="32"/>
          <w:szCs w:val="32"/>
        </w:rPr>
      </w:pPr>
      <w:r>
        <w:rPr>
          <w:rFonts w:ascii="黑体" w:eastAsia="黑体" w:hAnsi="方正仿宋_GBK" w:cs="方正仿宋_GBK" w:hint="eastAsia"/>
          <w:color w:val="000000"/>
          <w:spacing w:val="10"/>
          <w:sz w:val="32"/>
          <w:szCs w:val="32"/>
        </w:rPr>
        <w:t>一、党内法规</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《中国共产党章程》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《中国共产党纪律处分条例》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《中国共产党重大事项请示报告条例》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《中国共产党问责条例》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《中国共产党党和国家机关基层组织工作条例》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《中国共产党党员教育管理工作条例》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《中国共产党机构编制工作条例》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《党政领导干部选拔任用工作条例》</w:t>
      </w:r>
    </w:p>
    <w:p w:rsidR="00BF492D" w:rsidRDefault="00BF492D" w:rsidP="004E5BF1">
      <w:pPr>
        <w:pStyle w:val="NormalWeb"/>
        <w:widowControl w:val="0"/>
        <w:spacing w:before="0" w:beforeAutospacing="0" w:after="0" w:afterAutospacing="0" w:line="580" w:lineRule="exact"/>
        <w:ind w:firstLineChars="200" w:firstLine="31680"/>
        <w:jc w:val="both"/>
        <w:rPr>
          <w:rFonts w:ascii="黑体" w:eastAsia="黑体" w:hAnsi="方正仿宋_GBK" w:cs="方正仿宋_GBK"/>
          <w:bCs/>
          <w:color w:val="000000"/>
          <w:spacing w:val="10"/>
          <w:sz w:val="32"/>
          <w:szCs w:val="32"/>
        </w:rPr>
      </w:pPr>
      <w:r>
        <w:rPr>
          <w:rFonts w:ascii="黑体" w:eastAsia="黑体" w:hAnsi="方正仿宋_GBK" w:cs="方正仿宋_GBK" w:hint="eastAsia"/>
          <w:bCs/>
          <w:color w:val="000000"/>
          <w:spacing w:val="10"/>
          <w:sz w:val="32"/>
          <w:szCs w:val="32"/>
        </w:rPr>
        <w:t>二、法律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b/>
          <w:color w:val="000000"/>
          <w:spacing w:val="10"/>
          <w:sz w:val="32"/>
          <w:szCs w:val="32"/>
        </w:rPr>
      </w:pPr>
      <w:r>
        <w:rPr>
          <w:rFonts w:ascii="仿宋_GB2312" w:eastAsia="仿宋_GB2312" w:hAnsi="方正仿宋_GBK" w:cs="方正仿宋_GBK"/>
          <w:b/>
          <w:color w:val="000000"/>
          <w:spacing w:val="10"/>
          <w:sz w:val="32"/>
          <w:szCs w:val="32"/>
        </w:rPr>
        <w:t>1.</w:t>
      </w:r>
      <w:r>
        <w:rPr>
          <w:rFonts w:ascii="仿宋_GB2312" w:eastAsia="仿宋_GB2312" w:hAnsi="方正仿宋_GBK" w:cs="方正仿宋_GBK" w:hint="eastAsia"/>
          <w:b/>
          <w:color w:val="000000"/>
          <w:spacing w:val="10"/>
          <w:sz w:val="32"/>
          <w:szCs w:val="32"/>
        </w:rPr>
        <w:t>根本法</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《中华人民共和国宪法》</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b/>
          <w:color w:val="000000"/>
          <w:spacing w:val="10"/>
          <w:sz w:val="32"/>
          <w:szCs w:val="32"/>
        </w:rPr>
      </w:pPr>
      <w:r>
        <w:rPr>
          <w:rFonts w:ascii="仿宋_GB2312" w:eastAsia="仿宋_GB2312" w:hAnsi="方正仿宋_GBK" w:cs="方正仿宋_GBK"/>
          <w:b/>
          <w:color w:val="000000"/>
          <w:spacing w:val="10"/>
          <w:sz w:val="32"/>
          <w:szCs w:val="32"/>
        </w:rPr>
        <w:t>2.</w:t>
      </w:r>
      <w:r>
        <w:rPr>
          <w:rFonts w:ascii="仿宋_GB2312" w:eastAsia="仿宋_GB2312" w:hAnsi="方正仿宋_GBK" w:cs="方正仿宋_GBK" w:hint="eastAsia"/>
          <w:b/>
          <w:color w:val="000000"/>
          <w:spacing w:val="10"/>
          <w:sz w:val="32"/>
          <w:szCs w:val="32"/>
        </w:rPr>
        <w:t>基本法律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color w:val="000000"/>
          <w:spacing w:val="10"/>
          <w:sz w:val="32"/>
          <w:szCs w:val="32"/>
        </w:rPr>
      </w:pPr>
      <w:r>
        <w:rPr>
          <w:rFonts w:ascii="仿宋_GB2312" w:eastAsia="仿宋_GB2312" w:hAnsi="方正仿宋_GBK" w:cs="方正仿宋_GBK" w:hint="eastAsia"/>
          <w:color w:val="000000"/>
          <w:spacing w:val="10"/>
          <w:sz w:val="32"/>
          <w:szCs w:val="32"/>
        </w:rPr>
        <w:t>《中华人民共和国义务教育法》</w:t>
      </w:r>
    </w:p>
    <w:p w:rsidR="00BF492D" w:rsidRDefault="00BF492D" w:rsidP="004E5BF1">
      <w:pPr>
        <w:pStyle w:val="NormalWeb"/>
        <w:widowControl w:val="0"/>
        <w:spacing w:before="0" w:beforeAutospacing="0" w:after="0" w:afterAutospacing="0" w:line="580" w:lineRule="exact"/>
        <w:ind w:firstLineChars="200" w:firstLine="31680"/>
        <w:jc w:val="both"/>
        <w:rPr>
          <w:rFonts w:ascii="仿宋_GB2312" w:eastAsia="仿宋_GB2312" w:hAnsi="方正仿宋_GBK" w:cs="方正仿宋_GBK"/>
          <w:b/>
          <w:color w:val="000000"/>
          <w:spacing w:val="10"/>
          <w:sz w:val="32"/>
          <w:szCs w:val="32"/>
        </w:rPr>
      </w:pPr>
      <w:r>
        <w:rPr>
          <w:rFonts w:ascii="仿宋_GB2312" w:eastAsia="仿宋_GB2312" w:hAnsi="方正仿宋_GBK" w:cs="方正仿宋_GBK"/>
          <w:b/>
          <w:color w:val="000000"/>
          <w:spacing w:val="10"/>
          <w:sz w:val="32"/>
          <w:szCs w:val="32"/>
        </w:rPr>
        <w:t>3.</w:t>
      </w:r>
      <w:r>
        <w:rPr>
          <w:rFonts w:ascii="仿宋_GB2312" w:eastAsia="仿宋_GB2312" w:hAnsi="方正仿宋_GBK" w:cs="方正仿宋_GBK" w:hint="eastAsia"/>
          <w:b/>
          <w:color w:val="000000"/>
          <w:spacing w:val="10"/>
          <w:sz w:val="32"/>
          <w:szCs w:val="32"/>
        </w:rPr>
        <w:t>普通法律</w:t>
      </w:r>
    </w:p>
    <w:p w:rsidR="00BF492D" w:rsidRDefault="00BF492D" w:rsidP="004E5BF1">
      <w:pPr>
        <w:pStyle w:val="NormalWeb"/>
        <w:widowControl w:val="0"/>
        <w:spacing w:before="0" w:beforeAutospacing="0" w:after="0" w:afterAutospacing="0" w:line="580" w:lineRule="exact"/>
        <w:ind w:firstLineChars="200" w:firstLine="31680"/>
        <w:jc w:val="both"/>
        <w:rPr>
          <w:rFonts w:ascii="仿宋" w:eastAsia="仿宋" w:hAnsi="仿宋" w:cs="仿宋"/>
        </w:rPr>
      </w:pPr>
      <w:r>
        <w:rPr>
          <w:rFonts w:ascii="仿宋_GB2312" w:eastAsia="仿宋_GB2312" w:hAnsi="方正仿宋_GBK" w:cs="方正仿宋_GBK" w:hint="eastAsia"/>
          <w:color w:val="000000"/>
          <w:spacing w:val="10"/>
          <w:sz w:val="32"/>
          <w:szCs w:val="32"/>
        </w:rPr>
        <w:t>《中华人民共和国预防未成年人犯罪法》</w:t>
      </w:r>
    </w:p>
    <w:p w:rsidR="00BF492D" w:rsidRDefault="00BF492D"/>
    <w:p w:rsidR="00BF492D" w:rsidRDefault="00BF492D"/>
    <w:p w:rsidR="00BF492D" w:rsidRDefault="00BF492D"/>
    <w:p w:rsidR="00BF492D" w:rsidRDefault="00BF492D"/>
    <w:p w:rsidR="00BF492D" w:rsidRDefault="00BF492D"/>
    <w:p w:rsidR="00BF492D" w:rsidRDefault="00BF492D">
      <w:pPr>
        <w:sectPr w:rsidR="00BF492D">
          <w:footerReference w:type="even" r:id="rId6"/>
          <w:footerReference w:type="default" r:id="rId7"/>
          <w:pgSz w:w="11906" w:h="16838"/>
          <w:pgMar w:top="1985" w:right="1418" w:bottom="1814" w:left="1588" w:header="851" w:footer="1588" w:gutter="0"/>
          <w:pgNumType w:fmt="numberInDash"/>
          <w:cols w:space="425"/>
          <w:docGrid w:type="linesAndChars" w:linePitch="289" w:charSpace="-4227"/>
        </w:sectPr>
      </w:pPr>
    </w:p>
    <w:p w:rsidR="00BF492D" w:rsidRDefault="00BF492D">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BF492D" w:rsidRDefault="00BF492D" w:rsidP="007D50E1">
      <w:pPr>
        <w:pStyle w:val="NormalWeb"/>
        <w:spacing w:beforeLines="100" w:beforeAutospacing="0" w:afterLines="100" w:afterAutospacing="0" w:line="580" w:lineRule="exact"/>
        <w:jc w:val="center"/>
        <w:rPr>
          <w:rFonts w:ascii="方正小标宋_GBK" w:eastAsia="方正小标宋_GBK"/>
          <w:bCs/>
          <w:sz w:val="44"/>
          <w:szCs w:val="44"/>
        </w:rPr>
      </w:pPr>
      <w:r>
        <w:rPr>
          <w:rFonts w:ascii="方正小标宋_GBK" w:eastAsia="方正小标宋_GBK"/>
          <w:bCs/>
          <w:sz w:val="44"/>
          <w:szCs w:val="44"/>
        </w:rPr>
        <w:t>2020</w:t>
      </w:r>
      <w:r>
        <w:rPr>
          <w:rFonts w:ascii="方正小标宋_GBK" w:eastAsia="方正小标宋_GBK" w:hint="eastAsia"/>
          <w:bCs/>
          <w:sz w:val="44"/>
          <w:szCs w:val="44"/>
        </w:rPr>
        <w:t>年全市教育系统普法依法治理重要内容安排</w:t>
      </w:r>
    </w:p>
    <w:tbl>
      <w:tblPr>
        <w:tblW w:w="13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
        <w:gridCol w:w="2400"/>
        <w:gridCol w:w="1058"/>
        <w:gridCol w:w="6067"/>
        <w:gridCol w:w="2244"/>
        <w:gridCol w:w="1660"/>
      </w:tblGrid>
      <w:tr w:rsidR="00BF492D">
        <w:trPr>
          <w:tblHeader/>
        </w:trPr>
        <w:tc>
          <w:tcPr>
            <w:tcW w:w="492" w:type="dxa"/>
            <w:vAlign w:val="center"/>
          </w:tcPr>
          <w:p w:rsidR="00BF492D" w:rsidRDefault="00BF492D">
            <w:pPr>
              <w:spacing w:line="280" w:lineRule="exact"/>
              <w:jc w:val="center"/>
              <w:rPr>
                <w:rFonts w:ascii="黑体" w:eastAsia="黑体" w:hAnsi="宋体"/>
                <w:bCs/>
                <w:sz w:val="24"/>
                <w:szCs w:val="24"/>
              </w:rPr>
            </w:pPr>
            <w:r>
              <w:rPr>
                <w:rFonts w:ascii="黑体" w:eastAsia="黑体" w:hAnsi="宋体" w:cs="仿宋_GB2312" w:hint="eastAsia"/>
                <w:bCs/>
                <w:sz w:val="24"/>
                <w:szCs w:val="24"/>
              </w:rPr>
              <w:t>序号</w:t>
            </w:r>
          </w:p>
        </w:tc>
        <w:tc>
          <w:tcPr>
            <w:tcW w:w="3458" w:type="dxa"/>
            <w:gridSpan w:val="2"/>
            <w:vAlign w:val="center"/>
          </w:tcPr>
          <w:p w:rsidR="00BF492D" w:rsidRDefault="00BF492D">
            <w:pPr>
              <w:spacing w:line="280" w:lineRule="exact"/>
              <w:jc w:val="center"/>
              <w:rPr>
                <w:rFonts w:ascii="黑体" w:eastAsia="黑体" w:hAnsi="宋体"/>
                <w:bCs/>
                <w:sz w:val="24"/>
                <w:szCs w:val="24"/>
              </w:rPr>
            </w:pPr>
            <w:r>
              <w:rPr>
                <w:rFonts w:ascii="黑体" w:eastAsia="黑体" w:hAnsi="宋体" w:cs="仿宋_GB2312" w:hint="eastAsia"/>
                <w:bCs/>
                <w:sz w:val="24"/>
                <w:szCs w:val="24"/>
              </w:rPr>
              <w:t>重要内容</w:t>
            </w:r>
          </w:p>
        </w:tc>
        <w:tc>
          <w:tcPr>
            <w:tcW w:w="6067" w:type="dxa"/>
            <w:vAlign w:val="center"/>
          </w:tcPr>
          <w:p w:rsidR="00BF492D" w:rsidRDefault="00BF492D">
            <w:pPr>
              <w:spacing w:line="280" w:lineRule="exact"/>
              <w:jc w:val="center"/>
              <w:rPr>
                <w:rFonts w:ascii="黑体" w:eastAsia="黑体" w:hAnsi="宋体"/>
                <w:bCs/>
                <w:sz w:val="24"/>
                <w:szCs w:val="24"/>
              </w:rPr>
            </w:pPr>
            <w:r>
              <w:rPr>
                <w:rFonts w:ascii="黑体" w:eastAsia="黑体" w:hAnsi="宋体" w:cs="仿宋_GB2312" w:hint="eastAsia"/>
                <w:bCs/>
                <w:sz w:val="24"/>
                <w:szCs w:val="24"/>
              </w:rPr>
              <w:t>具体工作</w:t>
            </w:r>
          </w:p>
        </w:tc>
        <w:tc>
          <w:tcPr>
            <w:tcW w:w="2244" w:type="dxa"/>
            <w:vAlign w:val="center"/>
          </w:tcPr>
          <w:p w:rsidR="00BF492D" w:rsidRDefault="00BF492D">
            <w:pPr>
              <w:spacing w:line="280" w:lineRule="exact"/>
              <w:jc w:val="center"/>
              <w:rPr>
                <w:rFonts w:ascii="黑体" w:eastAsia="黑体" w:hAnsi="宋体"/>
                <w:bCs/>
                <w:sz w:val="24"/>
                <w:szCs w:val="24"/>
              </w:rPr>
            </w:pPr>
            <w:r>
              <w:rPr>
                <w:rFonts w:ascii="黑体" w:eastAsia="黑体" w:hAnsi="宋体" w:cs="仿宋_GB2312" w:hint="eastAsia"/>
                <w:bCs/>
                <w:sz w:val="24"/>
                <w:szCs w:val="24"/>
              </w:rPr>
              <w:t>牵头单位</w:t>
            </w:r>
          </w:p>
        </w:tc>
        <w:tc>
          <w:tcPr>
            <w:tcW w:w="1660" w:type="dxa"/>
            <w:vAlign w:val="center"/>
          </w:tcPr>
          <w:p w:rsidR="00BF492D" w:rsidRDefault="00BF492D">
            <w:pPr>
              <w:spacing w:line="280" w:lineRule="exact"/>
              <w:jc w:val="center"/>
              <w:rPr>
                <w:rFonts w:ascii="黑体" w:eastAsia="黑体" w:hAnsi="宋体"/>
                <w:bCs/>
                <w:sz w:val="24"/>
                <w:szCs w:val="24"/>
              </w:rPr>
            </w:pPr>
            <w:r>
              <w:rPr>
                <w:rFonts w:ascii="黑体" w:eastAsia="黑体" w:hAnsi="宋体" w:cs="仿宋_GB2312" w:hint="eastAsia"/>
                <w:bCs/>
                <w:sz w:val="24"/>
                <w:szCs w:val="24"/>
              </w:rPr>
              <w:t>协办单位</w:t>
            </w:r>
          </w:p>
        </w:tc>
      </w:tr>
      <w:tr w:rsidR="00BF492D">
        <w:trPr>
          <w:trHeight w:val="661"/>
        </w:trPr>
        <w:tc>
          <w:tcPr>
            <w:tcW w:w="492" w:type="dxa"/>
            <w:vMerge w:val="restart"/>
            <w:vAlign w:val="center"/>
          </w:tcPr>
          <w:p w:rsidR="00BF492D" w:rsidRDefault="00BF492D">
            <w:pPr>
              <w:spacing w:line="280" w:lineRule="exact"/>
              <w:jc w:val="center"/>
              <w:textAlignment w:val="baseline"/>
              <w:rPr>
                <w:rFonts w:ascii="宋体" w:cs="仿宋_GB2312"/>
                <w:sz w:val="24"/>
                <w:szCs w:val="24"/>
              </w:rPr>
            </w:pPr>
            <w:r>
              <w:rPr>
                <w:rFonts w:ascii="宋体" w:hAnsi="宋体" w:cs="仿宋_GB2312"/>
                <w:sz w:val="24"/>
                <w:szCs w:val="24"/>
              </w:rPr>
              <w:t>1</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深入学习贯彻习近平新时代中国特色社会主义思想、习近平总书记全面依法治国新理念新思想新战略。学习宣传党的十九届四中全会精神。</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推动各级党委（党组）理论学习中心组开展学法活动；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市委宣传部</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962"/>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充分发挥“七五”普法讲师团作用，通过召开报告会、法治讲座、研讨会等多种形式，深入机关、学校、企业、社区、农村和单位进行宣传普及。</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1548"/>
        </w:trPr>
        <w:tc>
          <w:tcPr>
            <w:tcW w:w="492" w:type="dxa"/>
            <w:vMerge w:val="restart"/>
            <w:vAlign w:val="center"/>
          </w:tcPr>
          <w:p w:rsidR="00BF492D" w:rsidRDefault="00BF492D">
            <w:pPr>
              <w:spacing w:line="280" w:lineRule="exact"/>
              <w:jc w:val="center"/>
              <w:textAlignment w:val="baseline"/>
              <w:rPr>
                <w:rFonts w:ascii="宋体" w:cs="仿宋_GB2312"/>
                <w:sz w:val="24"/>
                <w:szCs w:val="24"/>
              </w:rPr>
            </w:pPr>
            <w:r>
              <w:rPr>
                <w:rFonts w:ascii="宋体" w:hAnsi="宋体" w:cs="仿宋_GB2312"/>
                <w:sz w:val="24"/>
                <w:szCs w:val="24"/>
              </w:rPr>
              <w:t>2</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继续深入开展宪法法律宣传教育活动，继续推动宪法法律进企业、进农村、进机关、进校园、进社区、进军营、进网络。</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组织</w:t>
            </w:r>
            <w:r>
              <w:rPr>
                <w:rFonts w:ascii="宋体" w:hAnsi="宋体" w:cs="仿宋"/>
                <w:sz w:val="24"/>
                <w:szCs w:val="24"/>
              </w:rPr>
              <w:t>2020</w:t>
            </w:r>
            <w:r>
              <w:rPr>
                <w:rFonts w:ascii="宋体" w:hAnsi="宋体" w:cs="仿宋" w:hint="eastAsia"/>
                <w:sz w:val="24"/>
                <w:szCs w:val="24"/>
              </w:rPr>
              <w:t>年国家宪法日暨宪法宣传周系列宣传活动；</w:t>
            </w:r>
          </w:p>
        </w:tc>
        <w:tc>
          <w:tcPr>
            <w:tcW w:w="2244" w:type="dxa"/>
            <w:vAlign w:val="center"/>
          </w:tcPr>
          <w:p w:rsidR="00BF492D" w:rsidRDefault="00BF492D">
            <w:pPr>
              <w:pStyle w:val="TOC3"/>
              <w:widowControl w:val="0"/>
              <w:spacing w:line="280" w:lineRule="exact"/>
              <w:ind w:left="0"/>
              <w:jc w:val="center"/>
              <w:rPr>
                <w:rFonts w:ascii="宋体" w:eastAsia="宋体" w:hAnsi="宋体" w:cs="仿宋"/>
                <w:b w:val="0"/>
                <w:bCs/>
                <w:sz w:val="24"/>
                <w:szCs w:val="24"/>
              </w:rPr>
            </w:pPr>
            <w:r>
              <w:rPr>
                <w:rFonts w:ascii="宋体" w:eastAsia="宋体" w:hAnsi="宋体" w:cs="仿宋" w:hint="eastAsia"/>
                <w:b w:val="0"/>
                <w:bCs/>
                <w:sz w:val="24"/>
                <w:szCs w:val="24"/>
              </w:rPr>
              <w:t>市委宣传部</w:t>
            </w:r>
          </w:p>
          <w:p w:rsidR="00BF492D" w:rsidRDefault="00BF492D">
            <w:pPr>
              <w:pStyle w:val="TOC3"/>
              <w:widowControl w:val="0"/>
              <w:spacing w:line="280" w:lineRule="exact"/>
              <w:ind w:left="0"/>
              <w:jc w:val="center"/>
              <w:rPr>
                <w:rFonts w:ascii="宋体" w:eastAsia="宋体" w:hAnsi="宋体" w:cs="仿宋"/>
                <w:sz w:val="24"/>
                <w:szCs w:val="24"/>
              </w:rPr>
            </w:pPr>
            <w:r>
              <w:rPr>
                <w:rFonts w:ascii="宋体" w:eastAsia="宋体" w:hAnsi="宋体" w:cs="仿宋" w:hint="eastAsia"/>
                <w:b w:val="0"/>
                <w:bCs/>
                <w:spacing w:val="-20"/>
                <w:sz w:val="24"/>
                <w:szCs w:val="24"/>
              </w:rPr>
              <w:t>市人大监察和司法委</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市委市直工委</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654"/>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组织年度宪法法律考试；</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486"/>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3.</w:t>
            </w:r>
            <w:r>
              <w:rPr>
                <w:rFonts w:ascii="宋体" w:hAnsi="宋体" w:cs="仿宋" w:hint="eastAsia"/>
                <w:sz w:val="24"/>
                <w:szCs w:val="24"/>
              </w:rPr>
              <w:t>开展宪法宣誓活动；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sz w:val="24"/>
                <w:szCs w:val="24"/>
              </w:rPr>
              <w:t>/</w:t>
            </w:r>
          </w:p>
        </w:tc>
      </w:tr>
      <w:tr w:rsidR="00BF492D">
        <w:trPr>
          <w:trHeight w:val="407"/>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4.</w:t>
            </w:r>
            <w:r>
              <w:rPr>
                <w:rFonts w:ascii="宋体" w:hAnsi="宋体" w:cs="仿宋" w:hint="eastAsia"/>
                <w:sz w:val="24"/>
                <w:szCs w:val="24"/>
              </w:rPr>
              <w:t>举办宪法报告会；</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sz w:val="24"/>
                <w:szCs w:val="24"/>
              </w:rPr>
              <w:t>/</w:t>
            </w:r>
          </w:p>
        </w:tc>
      </w:tr>
      <w:tr w:rsidR="00BF492D">
        <w:trPr>
          <w:trHeight w:val="713"/>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5.</w:t>
            </w:r>
            <w:r>
              <w:rPr>
                <w:rFonts w:ascii="宋体" w:hAnsi="宋体" w:cs="仿宋" w:hint="eastAsia"/>
                <w:sz w:val="24"/>
                <w:szCs w:val="24"/>
              </w:rPr>
              <w:t>通过召开新闻发布会、通报会等形式，及时解读我市出台的地方性法规。</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市人大法工委</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市直有关单位</w:t>
            </w:r>
          </w:p>
        </w:tc>
      </w:tr>
      <w:tr w:rsidR="00BF492D">
        <w:trPr>
          <w:trHeight w:val="1283"/>
        </w:trPr>
        <w:tc>
          <w:tcPr>
            <w:tcW w:w="492" w:type="dxa"/>
            <w:vAlign w:val="center"/>
          </w:tcPr>
          <w:p w:rsidR="00BF492D" w:rsidRDefault="00BF492D">
            <w:pPr>
              <w:spacing w:line="280" w:lineRule="exact"/>
              <w:jc w:val="center"/>
              <w:textAlignment w:val="baseline"/>
              <w:rPr>
                <w:rFonts w:ascii="宋体" w:cs="仿宋_GB2312"/>
                <w:sz w:val="24"/>
                <w:szCs w:val="24"/>
              </w:rPr>
            </w:pPr>
            <w:r>
              <w:rPr>
                <w:rFonts w:ascii="宋体" w:hAnsi="宋体" w:cs="仿宋_GB2312"/>
                <w:sz w:val="24"/>
                <w:szCs w:val="24"/>
              </w:rPr>
              <w:t>3</w:t>
            </w:r>
          </w:p>
        </w:tc>
        <w:tc>
          <w:tcPr>
            <w:tcW w:w="3458" w:type="dxa"/>
            <w:gridSpan w:val="2"/>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持续深入开展党内法规学习宣传，教育引导广大党员做党章党规党纪和国家法律的自觉尊崇者、模范遵守者、坚定捍卫者。</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组织党内法规专题辅导讲座；</w:t>
            </w:r>
            <w:r>
              <w:rPr>
                <w:rFonts w:ascii="宋体" w:hAnsi="宋体" w:cs="仿宋"/>
                <w:sz w:val="24"/>
                <w:szCs w:val="24"/>
              </w:rPr>
              <w:t>2.</w:t>
            </w:r>
            <w:r>
              <w:rPr>
                <w:rFonts w:ascii="宋体" w:hAnsi="宋体" w:cs="仿宋" w:hint="eastAsia"/>
                <w:sz w:val="24"/>
                <w:szCs w:val="24"/>
              </w:rPr>
              <w:t>组织开展党内法规知识竞赛；</w:t>
            </w:r>
            <w:r>
              <w:rPr>
                <w:rFonts w:ascii="宋体" w:hAnsi="宋体" w:cs="仿宋"/>
                <w:sz w:val="24"/>
                <w:szCs w:val="24"/>
              </w:rPr>
              <w:t>3.</w:t>
            </w:r>
            <w:r>
              <w:rPr>
                <w:rFonts w:ascii="宋体" w:hAnsi="宋体" w:cs="仿宋" w:hint="eastAsia"/>
                <w:sz w:val="24"/>
                <w:szCs w:val="24"/>
              </w:rPr>
              <w:t>开展党内法规专题学习研讨活动。</w:t>
            </w:r>
          </w:p>
        </w:tc>
        <w:tc>
          <w:tcPr>
            <w:tcW w:w="2244" w:type="dxa"/>
            <w:vAlign w:val="center"/>
          </w:tcPr>
          <w:p w:rsidR="00BF492D" w:rsidRDefault="00BF492D">
            <w:pPr>
              <w:spacing w:line="280" w:lineRule="exact"/>
              <w:jc w:val="center"/>
              <w:textAlignment w:val="baseline"/>
              <w:rPr>
                <w:rFonts w:ascii="宋体" w:cs="仿宋"/>
                <w:color w:val="000000"/>
                <w:sz w:val="24"/>
                <w:szCs w:val="24"/>
              </w:rPr>
            </w:pPr>
            <w:r>
              <w:rPr>
                <w:rFonts w:ascii="宋体" w:hAnsi="宋体" w:cs="仿宋" w:hint="eastAsia"/>
                <w:color w:val="000000"/>
                <w:sz w:val="24"/>
                <w:szCs w:val="24"/>
              </w:rPr>
              <w:t>市委组织部</w:t>
            </w:r>
          </w:p>
          <w:p w:rsidR="00BF492D" w:rsidRDefault="00BF492D">
            <w:pPr>
              <w:pStyle w:val="TOC3"/>
              <w:widowControl w:val="0"/>
              <w:spacing w:line="280" w:lineRule="exact"/>
              <w:ind w:left="0"/>
              <w:jc w:val="center"/>
              <w:rPr>
                <w:rFonts w:ascii="宋体" w:eastAsia="宋体" w:hAnsi="宋体"/>
                <w:sz w:val="24"/>
                <w:szCs w:val="24"/>
              </w:rPr>
            </w:pPr>
            <w:r>
              <w:rPr>
                <w:rFonts w:ascii="宋体" w:eastAsia="宋体" w:hAnsi="宋体" w:cs="仿宋" w:hint="eastAsia"/>
                <w:b w:val="0"/>
                <w:color w:val="000000"/>
                <w:sz w:val="24"/>
                <w:szCs w:val="24"/>
              </w:rPr>
              <w:t>市委市直工委</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982"/>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cs="仿宋_GB2312"/>
                <w:sz w:val="24"/>
                <w:szCs w:val="24"/>
              </w:rPr>
              <w:t>4</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大力开展新冠肺炎疫情防控法治宣传教育工作。</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采取多种形式组织开展传染病防治法、突发公共卫生事件应急条例等法律法规宣传和以案释法活动；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市卫健体委</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856"/>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在全市组织开展“防控疫情、法治同行”专项法治宣传行动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871"/>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sz w:val="24"/>
                <w:szCs w:val="24"/>
              </w:rPr>
              <w:t>5</w:t>
            </w:r>
          </w:p>
        </w:tc>
        <w:tc>
          <w:tcPr>
            <w:tcW w:w="2400" w:type="dxa"/>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着眼于不同受众的多元化法治需求，针对领导干部、青少年、农民等社会群体量身定制精准化普法方略，开展分众式普法宣传。</w:t>
            </w:r>
          </w:p>
        </w:tc>
        <w:tc>
          <w:tcPr>
            <w:tcW w:w="1058" w:type="dxa"/>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领导干部、国家工作人员</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落实党委（党组）理论学习中心组学法制度，推行领导干部任前法律知识考试制度，开展领导干部述法活动；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市委组织部</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1832"/>
        </w:trPr>
        <w:tc>
          <w:tcPr>
            <w:tcW w:w="492" w:type="dxa"/>
            <w:vMerge/>
            <w:vAlign w:val="center"/>
          </w:tcPr>
          <w:p w:rsidR="00BF492D" w:rsidRDefault="00BF492D">
            <w:pPr>
              <w:spacing w:line="280" w:lineRule="exact"/>
              <w:jc w:val="center"/>
              <w:textAlignment w:val="baseline"/>
              <w:rPr>
                <w:rFonts w:ascii="宋体"/>
                <w:sz w:val="24"/>
                <w:szCs w:val="24"/>
              </w:rPr>
            </w:pPr>
          </w:p>
        </w:tc>
        <w:tc>
          <w:tcPr>
            <w:tcW w:w="2400" w:type="dxa"/>
            <w:vMerge/>
            <w:vAlign w:val="center"/>
          </w:tcPr>
          <w:p w:rsidR="00BF492D" w:rsidRDefault="00BF492D">
            <w:pPr>
              <w:spacing w:line="280" w:lineRule="exact"/>
              <w:textAlignment w:val="baseline"/>
              <w:rPr>
                <w:rFonts w:ascii="宋体" w:cs="仿宋"/>
                <w:sz w:val="24"/>
                <w:szCs w:val="24"/>
              </w:rPr>
            </w:pPr>
          </w:p>
        </w:tc>
        <w:tc>
          <w:tcPr>
            <w:tcW w:w="1058" w:type="dxa"/>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组织各级国家、机关工作人员开展网上、现场旁听庭审活动；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市委政法委</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市中级人民法院</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市委市直工委</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769"/>
        </w:trPr>
        <w:tc>
          <w:tcPr>
            <w:tcW w:w="492" w:type="dxa"/>
            <w:vMerge/>
            <w:vAlign w:val="center"/>
          </w:tcPr>
          <w:p w:rsidR="00BF492D" w:rsidRDefault="00BF492D">
            <w:pPr>
              <w:spacing w:line="280" w:lineRule="exact"/>
              <w:jc w:val="center"/>
              <w:textAlignment w:val="baseline"/>
              <w:rPr>
                <w:rFonts w:ascii="宋体"/>
                <w:sz w:val="24"/>
                <w:szCs w:val="24"/>
              </w:rPr>
            </w:pPr>
          </w:p>
        </w:tc>
        <w:tc>
          <w:tcPr>
            <w:tcW w:w="2400" w:type="dxa"/>
            <w:vMerge/>
            <w:vAlign w:val="center"/>
          </w:tcPr>
          <w:p w:rsidR="00BF492D" w:rsidRDefault="00BF492D">
            <w:pPr>
              <w:spacing w:line="280" w:lineRule="exact"/>
              <w:textAlignment w:val="baseline"/>
              <w:rPr>
                <w:rFonts w:ascii="宋体" w:cs="仿宋"/>
                <w:sz w:val="24"/>
                <w:szCs w:val="24"/>
              </w:rPr>
            </w:pPr>
          </w:p>
        </w:tc>
        <w:tc>
          <w:tcPr>
            <w:tcW w:w="1058" w:type="dxa"/>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3</w:t>
            </w:r>
            <w:r>
              <w:rPr>
                <w:rFonts w:ascii="宋体" w:cs="仿宋"/>
                <w:sz w:val="24"/>
                <w:szCs w:val="24"/>
              </w:rPr>
              <w:t>.</w:t>
            </w:r>
            <w:r>
              <w:rPr>
                <w:rFonts w:ascii="宋体" w:hAnsi="宋体" w:cs="仿宋" w:hint="eastAsia"/>
                <w:sz w:val="24"/>
                <w:szCs w:val="24"/>
              </w:rPr>
              <w:t>推动建立落实党政机关法治讲座制度。</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市委组织部</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2404"/>
        </w:trPr>
        <w:tc>
          <w:tcPr>
            <w:tcW w:w="492" w:type="dxa"/>
            <w:vMerge/>
            <w:vAlign w:val="center"/>
          </w:tcPr>
          <w:p w:rsidR="00BF492D" w:rsidRDefault="00BF492D">
            <w:pPr>
              <w:spacing w:line="280" w:lineRule="exact"/>
              <w:jc w:val="center"/>
              <w:textAlignment w:val="baseline"/>
              <w:rPr>
                <w:rFonts w:ascii="宋体"/>
                <w:sz w:val="24"/>
                <w:szCs w:val="24"/>
              </w:rPr>
            </w:pPr>
          </w:p>
        </w:tc>
        <w:tc>
          <w:tcPr>
            <w:tcW w:w="2400" w:type="dxa"/>
            <w:vMerge/>
            <w:vAlign w:val="center"/>
          </w:tcPr>
          <w:p w:rsidR="00BF492D" w:rsidRDefault="00BF492D">
            <w:pPr>
              <w:spacing w:line="280" w:lineRule="exact"/>
              <w:textAlignment w:val="baseline"/>
              <w:rPr>
                <w:rFonts w:ascii="宋体" w:cs="仿宋"/>
                <w:sz w:val="24"/>
                <w:szCs w:val="24"/>
              </w:rPr>
            </w:pPr>
          </w:p>
        </w:tc>
        <w:tc>
          <w:tcPr>
            <w:tcW w:w="1058" w:type="dxa"/>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青少年</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根据不同学龄段学生心理特点和成长需求，完善法治教育内容和体系；</w:t>
            </w:r>
            <w:r>
              <w:rPr>
                <w:rFonts w:ascii="宋体" w:hAnsi="宋体" w:cs="仿宋"/>
                <w:sz w:val="24"/>
                <w:szCs w:val="24"/>
              </w:rPr>
              <w:t>2.</w:t>
            </w:r>
            <w:r>
              <w:rPr>
                <w:rFonts w:ascii="宋体" w:hAnsi="宋体" w:cs="仿宋" w:hint="eastAsia"/>
                <w:sz w:val="24"/>
                <w:szCs w:val="24"/>
              </w:rPr>
              <w:t>根据青少年学生需求，每学期举办一次法治讲座、开展一次法治实践活动；</w:t>
            </w:r>
            <w:r>
              <w:rPr>
                <w:rFonts w:ascii="宋体" w:hAnsi="宋体" w:cs="仿宋"/>
                <w:sz w:val="24"/>
                <w:szCs w:val="24"/>
              </w:rPr>
              <w:t>3.</w:t>
            </w:r>
            <w:r>
              <w:rPr>
                <w:rFonts w:ascii="宋体" w:hAnsi="宋体" w:cs="仿宋" w:hint="eastAsia"/>
                <w:sz w:val="24"/>
                <w:szCs w:val="24"/>
              </w:rPr>
              <w:t>推进中小学法治教育课时、教材、师资、经费“四落实”，进入课堂主渠道；</w:t>
            </w:r>
            <w:r>
              <w:rPr>
                <w:rFonts w:ascii="宋体" w:hAnsi="宋体" w:cs="仿宋"/>
                <w:sz w:val="24"/>
                <w:szCs w:val="24"/>
              </w:rPr>
              <w:t>4.</w:t>
            </w:r>
            <w:r>
              <w:rPr>
                <w:rFonts w:ascii="宋体" w:hAnsi="宋体" w:cs="仿宋" w:hint="eastAsia"/>
                <w:sz w:val="24"/>
                <w:szCs w:val="24"/>
              </w:rPr>
              <w:t>开辟“第二课堂”，举办青少年读书、模拟法庭、法律知识竞赛、法治文艺作品展演、暑期法治实践等活动；</w:t>
            </w:r>
            <w:r>
              <w:rPr>
                <w:rFonts w:ascii="宋体" w:hAnsi="宋体" w:cs="仿宋"/>
                <w:sz w:val="24"/>
                <w:szCs w:val="24"/>
              </w:rPr>
              <w:t>5</w:t>
            </w:r>
            <w:r>
              <w:rPr>
                <w:rFonts w:ascii="宋体" w:hAnsi="宋体" w:cs="仿宋" w:hint="eastAsia"/>
                <w:sz w:val="24"/>
                <w:szCs w:val="24"/>
              </w:rPr>
              <w:t>加强青少年法治实践教育基地建设。</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市教育局</w:t>
            </w:r>
          </w:p>
        </w:tc>
        <w:tc>
          <w:tcPr>
            <w:tcW w:w="1660" w:type="dxa"/>
            <w:vAlign w:val="center"/>
          </w:tcPr>
          <w:p w:rsidR="00BF492D" w:rsidRDefault="00BF492D">
            <w:pPr>
              <w:spacing w:line="280" w:lineRule="exact"/>
              <w:jc w:val="center"/>
              <w:textAlignment w:val="baseline"/>
              <w:rPr>
                <w:rFonts w:ascii="宋体" w:cs="仿宋"/>
                <w:spacing w:val="-20"/>
                <w:sz w:val="24"/>
                <w:szCs w:val="24"/>
              </w:rPr>
            </w:pPr>
            <w:r>
              <w:rPr>
                <w:rFonts w:ascii="宋体" w:hAnsi="宋体" w:cs="仿宋" w:hint="eastAsia"/>
                <w:spacing w:val="-20"/>
                <w:sz w:val="24"/>
                <w:szCs w:val="24"/>
              </w:rPr>
              <w:t>市中级人民法院</w:t>
            </w:r>
          </w:p>
          <w:p w:rsidR="00BF492D" w:rsidRDefault="00BF492D">
            <w:pPr>
              <w:spacing w:line="280" w:lineRule="exact"/>
              <w:jc w:val="center"/>
              <w:textAlignment w:val="baseline"/>
              <w:rPr>
                <w:rFonts w:ascii="宋体" w:cs="仿宋"/>
                <w:sz w:val="24"/>
                <w:szCs w:val="24"/>
              </w:rPr>
            </w:pPr>
            <w:r>
              <w:rPr>
                <w:rFonts w:ascii="宋体" w:hAnsi="宋体" w:cs="仿宋" w:hint="eastAsia"/>
                <w:spacing w:val="-20"/>
                <w:sz w:val="24"/>
                <w:szCs w:val="24"/>
              </w:rPr>
              <w:t>市人民检察院</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团市委</w:t>
            </w:r>
          </w:p>
          <w:p w:rsidR="00BF492D" w:rsidRDefault="00BF492D">
            <w:pPr>
              <w:pStyle w:val="TOC3"/>
              <w:widowControl w:val="0"/>
              <w:spacing w:line="280" w:lineRule="exact"/>
              <w:ind w:left="0"/>
              <w:jc w:val="center"/>
              <w:rPr>
                <w:rFonts w:ascii="宋体" w:eastAsia="宋体" w:hAnsi="宋体" w:cs="仿宋"/>
                <w:b w:val="0"/>
                <w:sz w:val="24"/>
                <w:szCs w:val="24"/>
              </w:rPr>
            </w:pPr>
            <w:r>
              <w:rPr>
                <w:rFonts w:ascii="宋体" w:eastAsia="宋体" w:hAnsi="宋体" w:cs="仿宋" w:hint="eastAsia"/>
                <w:b w:val="0"/>
                <w:sz w:val="24"/>
                <w:szCs w:val="24"/>
              </w:rPr>
              <w:t>市妇联</w:t>
            </w:r>
          </w:p>
          <w:p w:rsidR="00BF492D" w:rsidRDefault="00BF492D">
            <w:pPr>
              <w:spacing w:line="280" w:lineRule="exact"/>
              <w:jc w:val="center"/>
              <w:rPr>
                <w:rFonts w:ascii="宋体"/>
                <w:sz w:val="24"/>
                <w:szCs w:val="24"/>
              </w:rPr>
            </w:pPr>
            <w:r>
              <w:rPr>
                <w:rFonts w:ascii="宋体" w:hAnsi="宋体" w:cs="仿宋" w:hint="eastAsia"/>
                <w:sz w:val="24"/>
                <w:szCs w:val="24"/>
              </w:rPr>
              <w:t>市关工委</w:t>
            </w:r>
          </w:p>
        </w:tc>
      </w:tr>
      <w:tr w:rsidR="00BF492D">
        <w:trPr>
          <w:trHeight w:val="1143"/>
        </w:trPr>
        <w:tc>
          <w:tcPr>
            <w:tcW w:w="492" w:type="dxa"/>
            <w:vMerge/>
            <w:vAlign w:val="center"/>
          </w:tcPr>
          <w:p w:rsidR="00BF492D" w:rsidRDefault="00BF492D">
            <w:pPr>
              <w:spacing w:line="280" w:lineRule="exact"/>
              <w:jc w:val="center"/>
              <w:textAlignment w:val="baseline"/>
              <w:rPr>
                <w:rFonts w:ascii="宋体"/>
                <w:sz w:val="24"/>
                <w:szCs w:val="24"/>
              </w:rPr>
            </w:pPr>
          </w:p>
        </w:tc>
        <w:tc>
          <w:tcPr>
            <w:tcW w:w="2400" w:type="dxa"/>
            <w:vMerge/>
            <w:vAlign w:val="center"/>
          </w:tcPr>
          <w:p w:rsidR="00BF492D" w:rsidRDefault="00BF492D">
            <w:pPr>
              <w:spacing w:line="280" w:lineRule="exact"/>
              <w:textAlignment w:val="baseline"/>
              <w:rPr>
                <w:rFonts w:ascii="宋体" w:cs="仿宋"/>
                <w:sz w:val="24"/>
                <w:szCs w:val="24"/>
              </w:rPr>
            </w:pPr>
          </w:p>
        </w:tc>
        <w:tc>
          <w:tcPr>
            <w:tcW w:w="1058" w:type="dxa"/>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网民</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在网站、移动新闻客户端、官方微博、微信公众号等开辟网络法治专栏；</w:t>
            </w:r>
            <w:r>
              <w:rPr>
                <w:rFonts w:ascii="宋体" w:hAnsi="宋体" w:cs="仿宋"/>
                <w:sz w:val="24"/>
                <w:szCs w:val="24"/>
              </w:rPr>
              <w:t>2.</w:t>
            </w:r>
            <w:r>
              <w:rPr>
                <w:rFonts w:ascii="宋体" w:hAnsi="宋体" w:cs="仿宋" w:hint="eastAsia"/>
                <w:sz w:val="24"/>
                <w:szCs w:val="24"/>
              </w:rPr>
              <w:t>积极利用网络组织开展常态化法治宣传教育，增强网民遵纪守法意识；</w:t>
            </w:r>
            <w:r>
              <w:rPr>
                <w:rFonts w:ascii="宋体" w:hAnsi="宋体" w:cs="仿宋"/>
                <w:sz w:val="24"/>
                <w:szCs w:val="24"/>
              </w:rPr>
              <w:t>3.</w:t>
            </w:r>
            <w:r>
              <w:rPr>
                <w:rFonts w:ascii="宋体" w:hAnsi="宋体" w:cs="仿宋" w:hint="eastAsia"/>
                <w:sz w:val="24"/>
                <w:szCs w:val="24"/>
              </w:rPr>
              <w:t>加强网络违法案件以案释法活动。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市委网信办</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1894"/>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sz w:val="24"/>
                <w:szCs w:val="24"/>
              </w:rPr>
              <w:t>6</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进一步落实“谁执法谁普法”普法责任制，强化各单位、各部门普法主体责任，推动形成高效率、常态化普法宣传工作格局。</w:t>
            </w:r>
          </w:p>
        </w:tc>
        <w:tc>
          <w:tcPr>
            <w:tcW w:w="6067" w:type="dxa"/>
            <w:vAlign w:val="center"/>
          </w:tcPr>
          <w:p w:rsidR="00BF492D" w:rsidRDefault="00BF492D">
            <w:pPr>
              <w:tabs>
                <w:tab w:val="left" w:pos="312"/>
              </w:tabs>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推动落实国家机关普法责任制清单备案制度；</w:t>
            </w:r>
          </w:p>
          <w:p w:rsidR="00BF492D" w:rsidRDefault="00BF492D">
            <w:pPr>
              <w:tabs>
                <w:tab w:val="left" w:pos="312"/>
              </w:tabs>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“以菜单式分派、项目化推进”方式完善普法责任清单，明确普法宣传重点任务及具体举措；</w:t>
            </w:r>
          </w:p>
          <w:p w:rsidR="00BF492D" w:rsidRDefault="00BF492D">
            <w:pPr>
              <w:spacing w:line="280" w:lineRule="exact"/>
              <w:textAlignment w:val="baseline"/>
              <w:rPr>
                <w:rFonts w:ascii="宋体" w:cs="仿宋"/>
                <w:sz w:val="24"/>
                <w:szCs w:val="24"/>
              </w:rPr>
            </w:pPr>
            <w:r>
              <w:rPr>
                <w:rFonts w:ascii="宋体" w:hAnsi="宋体" w:cs="仿宋"/>
                <w:sz w:val="24"/>
                <w:szCs w:val="24"/>
              </w:rPr>
              <w:t>3.</w:t>
            </w:r>
            <w:r>
              <w:rPr>
                <w:rFonts w:ascii="宋体" w:hAnsi="宋体" w:cs="仿宋" w:hint="eastAsia"/>
                <w:sz w:val="24"/>
                <w:szCs w:val="24"/>
              </w:rPr>
              <w:t>探索建立普法责任制市直重点执法普法单位年度履职报告评议制度；</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414"/>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cs="仿宋"/>
                <w:sz w:val="24"/>
                <w:szCs w:val="24"/>
              </w:rPr>
              <w:t>.</w:t>
            </w:r>
            <w:r>
              <w:rPr>
                <w:rFonts w:ascii="宋体" w:hAnsi="宋体" w:cs="仿宋" w:hint="eastAsia"/>
                <w:sz w:val="24"/>
                <w:szCs w:val="24"/>
              </w:rPr>
              <w:t>举办“谁执法谁普法”工作专题培训班，组织开展年度“普法依法治理”案例收集整理发布推广活动。</w:t>
            </w:r>
          </w:p>
        </w:tc>
        <w:tc>
          <w:tcPr>
            <w:tcW w:w="2244"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460"/>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sz w:val="24"/>
                <w:szCs w:val="24"/>
              </w:rPr>
              <w:t>9</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做好“七五”普法总结验收工作，谋划我市“八五”普法规划。</w:t>
            </w:r>
          </w:p>
        </w:tc>
        <w:tc>
          <w:tcPr>
            <w:tcW w:w="6067" w:type="dxa"/>
            <w:vAlign w:val="center"/>
          </w:tcPr>
          <w:p w:rsidR="00BF492D" w:rsidRDefault="00BF492D">
            <w:pPr>
              <w:tabs>
                <w:tab w:val="left" w:pos="312"/>
              </w:tabs>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组织开展市级“七五”普法验收；</w:t>
            </w:r>
          </w:p>
        </w:tc>
        <w:tc>
          <w:tcPr>
            <w:tcW w:w="2244"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市委宣传部</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市委政法委</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460"/>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pStyle w:val="TOC3"/>
              <w:widowControl w:val="0"/>
              <w:spacing w:line="280" w:lineRule="exact"/>
              <w:ind w:left="0"/>
              <w:rPr>
                <w:rFonts w:ascii="宋体" w:eastAsia="宋体" w:hAnsi="宋体" w:cs="仿宋"/>
                <w:sz w:val="24"/>
                <w:szCs w:val="24"/>
              </w:rPr>
            </w:pPr>
            <w:r>
              <w:rPr>
                <w:rFonts w:ascii="宋体" w:eastAsia="宋体" w:hAnsi="宋体" w:cs="仿宋"/>
                <w:b w:val="0"/>
                <w:bCs/>
                <w:sz w:val="24"/>
                <w:szCs w:val="24"/>
              </w:rPr>
              <w:t>2.</w:t>
            </w:r>
            <w:r>
              <w:rPr>
                <w:rFonts w:ascii="宋体" w:eastAsia="宋体" w:hAnsi="宋体" w:cs="仿宋" w:hint="eastAsia"/>
                <w:b w:val="0"/>
                <w:bCs/>
                <w:sz w:val="24"/>
                <w:szCs w:val="24"/>
              </w:rPr>
              <w:t>做好省、国家“七五”普法迎检工作；</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418"/>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3.</w:t>
            </w:r>
            <w:r>
              <w:rPr>
                <w:rFonts w:ascii="宋体" w:hAnsi="宋体" w:cs="仿宋" w:hint="eastAsia"/>
                <w:sz w:val="24"/>
                <w:szCs w:val="24"/>
              </w:rPr>
              <w:t>认真做好我市“七五”普法工作总结验收；</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515"/>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4.</w:t>
            </w:r>
            <w:r>
              <w:rPr>
                <w:rFonts w:ascii="宋体" w:hAnsi="宋体" w:cs="仿宋" w:hint="eastAsia"/>
                <w:sz w:val="24"/>
                <w:szCs w:val="24"/>
              </w:rPr>
              <w:t>评选市级“七五”普法先进集体和个人；</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500"/>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5.</w:t>
            </w:r>
            <w:r>
              <w:rPr>
                <w:rFonts w:ascii="宋体" w:hAnsi="宋体" w:cs="仿宋" w:hint="eastAsia"/>
                <w:sz w:val="24"/>
                <w:szCs w:val="24"/>
              </w:rPr>
              <w:t>推荐国家级、省级“七五”普法先进集体和个人；</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556"/>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tabs>
                <w:tab w:val="left" w:pos="312"/>
              </w:tabs>
              <w:spacing w:line="280" w:lineRule="exact"/>
              <w:textAlignment w:val="baseline"/>
              <w:rPr>
                <w:rFonts w:ascii="宋体" w:cs="仿宋"/>
                <w:sz w:val="24"/>
                <w:szCs w:val="24"/>
              </w:rPr>
            </w:pPr>
            <w:r>
              <w:rPr>
                <w:rFonts w:ascii="宋体" w:hAnsi="宋体" w:cs="仿宋"/>
                <w:sz w:val="24"/>
                <w:szCs w:val="24"/>
              </w:rPr>
              <w:t>6.</w:t>
            </w:r>
            <w:r>
              <w:rPr>
                <w:rFonts w:ascii="宋体" w:hAnsi="宋体" w:cs="仿宋" w:hint="eastAsia"/>
                <w:sz w:val="24"/>
                <w:szCs w:val="24"/>
              </w:rPr>
              <w:t>深入开展调研活动，研究起草我市“八五”普法规划（草案）。</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934"/>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cs="仿宋_GB2312"/>
                <w:sz w:val="24"/>
                <w:szCs w:val="24"/>
              </w:rPr>
              <w:t>10</w:t>
            </w:r>
          </w:p>
        </w:tc>
        <w:tc>
          <w:tcPr>
            <w:tcW w:w="3458" w:type="dxa"/>
            <w:gridSpan w:val="2"/>
            <w:vMerge w:val="restart"/>
            <w:vAlign w:val="center"/>
          </w:tcPr>
          <w:p w:rsidR="00BF492D" w:rsidRDefault="00BF492D">
            <w:pPr>
              <w:pStyle w:val="TOC3"/>
              <w:widowControl w:val="0"/>
              <w:spacing w:line="280" w:lineRule="exact"/>
              <w:ind w:left="0"/>
              <w:rPr>
                <w:rFonts w:ascii="宋体" w:eastAsia="宋体" w:hAnsi="宋体" w:cs="仿宋"/>
                <w:sz w:val="24"/>
                <w:szCs w:val="24"/>
              </w:rPr>
            </w:pPr>
            <w:r>
              <w:rPr>
                <w:rFonts w:ascii="宋体" w:eastAsia="宋体" w:hAnsi="宋体" w:cs="仿宋" w:hint="eastAsia"/>
                <w:b w:val="0"/>
                <w:bCs/>
                <w:sz w:val="24"/>
                <w:szCs w:val="24"/>
              </w:rPr>
              <w:t>健全完善法治宣传教育工作考核评价体系，设定科学全面的考核标准和量化指标，形成客观公正的评估结果并加强考核结果运用。</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完善继续抓好法治宣传教育考核指标在各县区及市直部门的推动实施工作，健全完善通报工作机制；</w:t>
            </w:r>
          </w:p>
        </w:tc>
        <w:tc>
          <w:tcPr>
            <w:tcW w:w="2244"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tc>
        <w:tc>
          <w:tcPr>
            <w:tcW w:w="1660"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tc>
      </w:tr>
      <w:tr w:rsidR="00BF492D">
        <w:trPr>
          <w:trHeight w:val="850"/>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充实完善年度目标管理绩效、依法行政、精神文明创建、平安建设、法治创建考核中的普法宣传内容</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738"/>
        </w:trPr>
        <w:tc>
          <w:tcPr>
            <w:tcW w:w="492" w:type="dxa"/>
            <w:vMerge w:val="restart"/>
            <w:vAlign w:val="center"/>
          </w:tcPr>
          <w:p w:rsidR="00BF492D" w:rsidRDefault="00BF492D">
            <w:pPr>
              <w:spacing w:line="280" w:lineRule="exact"/>
              <w:jc w:val="center"/>
              <w:textAlignment w:val="baseline"/>
              <w:rPr>
                <w:rFonts w:ascii="宋体"/>
                <w:sz w:val="24"/>
                <w:szCs w:val="24"/>
              </w:rPr>
            </w:pPr>
            <w:r>
              <w:rPr>
                <w:rFonts w:ascii="宋体" w:hAnsi="宋体" w:cs="仿宋_GB2312"/>
                <w:sz w:val="24"/>
                <w:szCs w:val="24"/>
              </w:rPr>
              <w:t>11</w:t>
            </w:r>
          </w:p>
        </w:tc>
        <w:tc>
          <w:tcPr>
            <w:tcW w:w="3458" w:type="dxa"/>
            <w:gridSpan w:val="2"/>
            <w:vMerge w:val="restart"/>
            <w:vAlign w:val="center"/>
          </w:tcPr>
          <w:p w:rsidR="00BF492D" w:rsidRDefault="00BF492D">
            <w:pPr>
              <w:spacing w:line="280" w:lineRule="exact"/>
              <w:textAlignment w:val="baseline"/>
              <w:rPr>
                <w:rFonts w:ascii="宋体" w:cs="仿宋"/>
                <w:sz w:val="24"/>
                <w:szCs w:val="24"/>
              </w:rPr>
            </w:pPr>
            <w:r>
              <w:rPr>
                <w:rFonts w:ascii="宋体" w:hAnsi="宋体" w:cs="仿宋" w:hint="eastAsia"/>
                <w:sz w:val="24"/>
                <w:szCs w:val="24"/>
              </w:rPr>
              <w:t>深入推进法治文化建设。</w:t>
            </w: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1.</w:t>
            </w:r>
            <w:r>
              <w:rPr>
                <w:rFonts w:ascii="宋体" w:hAnsi="宋体" w:cs="仿宋" w:hint="eastAsia"/>
                <w:sz w:val="24"/>
                <w:szCs w:val="24"/>
              </w:rPr>
              <w:t>命名市级法治文化阵地示范基地，打造一批驻马店法治文化阵地品牌；</w:t>
            </w:r>
          </w:p>
        </w:tc>
        <w:tc>
          <w:tcPr>
            <w:tcW w:w="2244"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市委宣传部</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市司法局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市文旅局</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市普法办</w:t>
            </w:r>
          </w:p>
          <w:p w:rsidR="00BF492D" w:rsidRDefault="00BF492D">
            <w:pPr>
              <w:pStyle w:val="TOC3"/>
              <w:widowControl w:val="0"/>
              <w:spacing w:line="280" w:lineRule="exact"/>
              <w:ind w:left="0"/>
              <w:jc w:val="center"/>
              <w:rPr>
                <w:rFonts w:ascii="宋体" w:eastAsia="宋体" w:hAnsi="宋体" w:cs="仿宋"/>
                <w:b w:val="0"/>
                <w:sz w:val="24"/>
                <w:szCs w:val="24"/>
              </w:rPr>
            </w:pPr>
            <w:r>
              <w:rPr>
                <w:rFonts w:ascii="宋体" w:eastAsia="宋体" w:hAnsi="宋体" w:cs="仿宋" w:hint="eastAsia"/>
                <w:b w:val="0"/>
                <w:sz w:val="24"/>
                <w:szCs w:val="24"/>
              </w:rPr>
              <w:t>市文联</w:t>
            </w:r>
          </w:p>
        </w:tc>
        <w:tc>
          <w:tcPr>
            <w:tcW w:w="1660" w:type="dxa"/>
            <w:vMerge w:val="restart"/>
            <w:vAlign w:val="center"/>
          </w:tcPr>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市直各单位</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驻马店广播</w:t>
            </w:r>
          </w:p>
          <w:p w:rsidR="00BF492D" w:rsidRDefault="00BF492D">
            <w:pPr>
              <w:spacing w:line="280" w:lineRule="exact"/>
              <w:jc w:val="center"/>
              <w:textAlignment w:val="baseline"/>
              <w:rPr>
                <w:rFonts w:ascii="宋体" w:cs="仿宋"/>
                <w:sz w:val="24"/>
                <w:szCs w:val="24"/>
              </w:rPr>
            </w:pPr>
            <w:r>
              <w:rPr>
                <w:rFonts w:ascii="宋体" w:hAnsi="宋体" w:cs="仿宋" w:hint="eastAsia"/>
                <w:sz w:val="24"/>
                <w:szCs w:val="24"/>
              </w:rPr>
              <w:t>电视台</w:t>
            </w:r>
          </w:p>
        </w:tc>
      </w:tr>
      <w:tr w:rsidR="00BF492D">
        <w:trPr>
          <w:trHeight w:val="643"/>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2.</w:t>
            </w:r>
            <w:r>
              <w:rPr>
                <w:rFonts w:ascii="宋体" w:hAnsi="宋体" w:cs="仿宋" w:hint="eastAsia"/>
                <w:sz w:val="24"/>
                <w:szCs w:val="24"/>
              </w:rPr>
              <w:t>开展法治文化作品征集活动，评选优秀法治文化作品，建立市级法治文化作品库；</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482"/>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3.</w:t>
            </w:r>
            <w:r>
              <w:rPr>
                <w:rFonts w:ascii="宋体" w:hAnsi="宋体" w:cs="仿宋" w:hint="eastAsia"/>
                <w:sz w:val="24"/>
                <w:szCs w:val="24"/>
              </w:rPr>
              <w:t>开展法治文艺汇演；</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684"/>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cs="仿宋"/>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4.</w:t>
            </w:r>
            <w:r>
              <w:rPr>
                <w:rFonts w:ascii="宋体" w:hAnsi="宋体" w:cs="仿宋" w:hint="eastAsia"/>
                <w:sz w:val="24"/>
                <w:szCs w:val="24"/>
              </w:rPr>
              <w:t>举办全市法治书画作品大赛；</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r w:rsidR="00BF492D">
        <w:trPr>
          <w:trHeight w:val="1247"/>
        </w:trPr>
        <w:tc>
          <w:tcPr>
            <w:tcW w:w="492" w:type="dxa"/>
            <w:vMerge/>
            <w:vAlign w:val="center"/>
          </w:tcPr>
          <w:p w:rsidR="00BF492D" w:rsidRDefault="00BF492D">
            <w:pPr>
              <w:spacing w:line="280" w:lineRule="exact"/>
              <w:jc w:val="center"/>
              <w:textAlignment w:val="baseline"/>
              <w:rPr>
                <w:rFonts w:ascii="宋体"/>
                <w:sz w:val="24"/>
                <w:szCs w:val="24"/>
              </w:rPr>
            </w:pPr>
          </w:p>
        </w:tc>
        <w:tc>
          <w:tcPr>
            <w:tcW w:w="3458" w:type="dxa"/>
            <w:gridSpan w:val="2"/>
            <w:vMerge/>
            <w:vAlign w:val="center"/>
          </w:tcPr>
          <w:p w:rsidR="00BF492D" w:rsidRDefault="00BF492D">
            <w:pPr>
              <w:spacing w:line="280" w:lineRule="exact"/>
              <w:textAlignment w:val="baseline"/>
              <w:rPr>
                <w:rFonts w:ascii="宋体"/>
                <w:sz w:val="24"/>
                <w:szCs w:val="24"/>
              </w:rPr>
            </w:pPr>
          </w:p>
        </w:tc>
        <w:tc>
          <w:tcPr>
            <w:tcW w:w="6067" w:type="dxa"/>
            <w:vAlign w:val="center"/>
          </w:tcPr>
          <w:p w:rsidR="00BF492D" w:rsidRDefault="00BF492D">
            <w:pPr>
              <w:spacing w:line="280" w:lineRule="exact"/>
              <w:textAlignment w:val="baseline"/>
              <w:rPr>
                <w:rFonts w:ascii="宋体" w:cs="仿宋"/>
                <w:sz w:val="24"/>
                <w:szCs w:val="24"/>
              </w:rPr>
            </w:pPr>
            <w:r>
              <w:rPr>
                <w:rFonts w:ascii="宋体" w:hAnsi="宋体" w:cs="仿宋"/>
                <w:sz w:val="24"/>
                <w:szCs w:val="24"/>
              </w:rPr>
              <w:t>5.</w:t>
            </w:r>
            <w:r>
              <w:rPr>
                <w:rFonts w:ascii="宋体" w:hAnsi="宋体" w:cs="仿宋" w:hint="eastAsia"/>
                <w:sz w:val="24"/>
                <w:szCs w:val="24"/>
              </w:rPr>
              <w:t>开展全市法治微视频微动漫征集评选工作，评选优秀作品参加全国第四届“我与宪法”优秀微视频暨第十七届法治动漫微视频优秀作品征集活动。</w:t>
            </w:r>
          </w:p>
        </w:tc>
        <w:tc>
          <w:tcPr>
            <w:tcW w:w="2244" w:type="dxa"/>
            <w:vMerge/>
            <w:vAlign w:val="center"/>
          </w:tcPr>
          <w:p w:rsidR="00BF492D" w:rsidRDefault="00BF492D">
            <w:pPr>
              <w:spacing w:line="280" w:lineRule="exact"/>
              <w:jc w:val="center"/>
              <w:textAlignment w:val="baseline"/>
              <w:rPr>
                <w:rFonts w:ascii="宋体" w:cs="仿宋"/>
                <w:sz w:val="24"/>
                <w:szCs w:val="24"/>
              </w:rPr>
            </w:pPr>
          </w:p>
        </w:tc>
        <w:tc>
          <w:tcPr>
            <w:tcW w:w="1660" w:type="dxa"/>
            <w:vMerge/>
            <w:vAlign w:val="center"/>
          </w:tcPr>
          <w:p w:rsidR="00BF492D" w:rsidRDefault="00BF492D">
            <w:pPr>
              <w:spacing w:line="280" w:lineRule="exact"/>
              <w:jc w:val="center"/>
              <w:textAlignment w:val="baseline"/>
              <w:rPr>
                <w:rFonts w:ascii="宋体" w:cs="仿宋"/>
                <w:sz w:val="24"/>
                <w:szCs w:val="24"/>
              </w:rPr>
            </w:pPr>
          </w:p>
        </w:tc>
      </w:tr>
    </w:tbl>
    <w:p w:rsidR="00BF492D" w:rsidRDefault="00BF492D">
      <w:pPr>
        <w:spacing w:line="540" w:lineRule="exact"/>
        <w:rPr>
          <w:rFonts w:ascii="黑体" w:eastAsia="黑体" w:hAnsi="黑体" w:cs="黑体"/>
          <w:sz w:val="32"/>
          <w:szCs w:val="32"/>
        </w:rPr>
      </w:pPr>
    </w:p>
    <w:p w:rsidR="00BF492D" w:rsidRDefault="00BF492D">
      <w:pPr>
        <w:spacing w:line="540" w:lineRule="exact"/>
        <w:rPr>
          <w:rFonts w:ascii="黑体" w:eastAsia="黑体" w:hAnsi="黑体" w:cs="黑体"/>
          <w:sz w:val="32"/>
          <w:szCs w:val="32"/>
        </w:rPr>
      </w:pPr>
    </w:p>
    <w:p w:rsidR="00BF492D" w:rsidRDefault="00BF492D">
      <w:pPr>
        <w:spacing w:line="540" w:lineRule="exact"/>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BF492D" w:rsidRDefault="00BF492D">
      <w:pPr>
        <w:pStyle w:val="NormalWeb"/>
        <w:spacing w:before="0" w:beforeAutospacing="0" w:after="0" w:afterAutospacing="0" w:line="580" w:lineRule="exact"/>
        <w:jc w:val="center"/>
        <w:rPr>
          <w:rFonts w:ascii="方正小标宋_GBK" w:eastAsia="方正小标宋_GBK"/>
          <w:bCs/>
          <w:sz w:val="44"/>
          <w:szCs w:val="44"/>
        </w:rPr>
      </w:pPr>
      <w:r>
        <w:rPr>
          <w:rFonts w:ascii="方正小标宋_GBK" w:eastAsia="方正小标宋_GBK"/>
          <w:bCs/>
          <w:sz w:val="44"/>
          <w:szCs w:val="44"/>
        </w:rPr>
        <w:t>2020</w:t>
      </w:r>
      <w:r>
        <w:rPr>
          <w:rFonts w:ascii="方正小标宋_GBK" w:eastAsia="方正小标宋_GBK" w:hint="eastAsia"/>
          <w:bCs/>
          <w:sz w:val="44"/>
          <w:szCs w:val="44"/>
        </w:rPr>
        <w:t>年重要时间节点普法工作安排</w:t>
      </w:r>
    </w:p>
    <w:p w:rsidR="00BF492D" w:rsidRDefault="00BF492D">
      <w:pPr>
        <w:pStyle w:val="NormalWeb"/>
        <w:spacing w:before="0" w:beforeAutospacing="0" w:after="0" w:afterAutospacing="0" w:line="580" w:lineRule="exact"/>
        <w:jc w:val="center"/>
        <w:rPr>
          <w:rFonts w:ascii="方正小标宋_GBK" w:eastAsia="方正小标宋_GBK"/>
          <w:bCs/>
          <w:sz w:val="44"/>
          <w:szCs w:val="44"/>
        </w:rPr>
      </w:pPr>
    </w:p>
    <w:tbl>
      <w:tblPr>
        <w:tblW w:w="13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3"/>
        <w:gridCol w:w="3193"/>
        <w:gridCol w:w="5417"/>
        <w:gridCol w:w="3875"/>
      </w:tblGrid>
      <w:tr w:rsidR="00BF492D">
        <w:trPr>
          <w:trHeight w:val="580"/>
          <w:tblHeader/>
          <w:jc w:val="center"/>
        </w:trPr>
        <w:tc>
          <w:tcPr>
            <w:tcW w:w="913" w:type="dxa"/>
            <w:vAlign w:val="center"/>
          </w:tcPr>
          <w:p w:rsidR="00BF492D" w:rsidRDefault="00BF492D">
            <w:pPr>
              <w:spacing w:line="300" w:lineRule="exact"/>
              <w:jc w:val="center"/>
              <w:rPr>
                <w:rFonts w:ascii="黑体" w:eastAsia="黑体" w:hAnsi="宋体"/>
                <w:bCs/>
                <w:sz w:val="24"/>
                <w:szCs w:val="24"/>
              </w:rPr>
            </w:pPr>
            <w:r>
              <w:rPr>
                <w:rFonts w:ascii="黑体" w:eastAsia="黑体" w:hAnsi="宋体" w:cs="仿宋_GB2312" w:hint="eastAsia"/>
                <w:bCs/>
                <w:sz w:val="24"/>
                <w:szCs w:val="24"/>
              </w:rPr>
              <w:t>月份</w:t>
            </w:r>
          </w:p>
        </w:tc>
        <w:tc>
          <w:tcPr>
            <w:tcW w:w="3193" w:type="dxa"/>
            <w:vAlign w:val="center"/>
          </w:tcPr>
          <w:p w:rsidR="00BF492D" w:rsidRDefault="00BF492D">
            <w:pPr>
              <w:spacing w:line="300" w:lineRule="exact"/>
              <w:jc w:val="center"/>
              <w:rPr>
                <w:rFonts w:ascii="黑体" w:eastAsia="黑体" w:hAnsi="宋体"/>
                <w:bCs/>
                <w:sz w:val="24"/>
                <w:szCs w:val="24"/>
              </w:rPr>
            </w:pPr>
            <w:r>
              <w:rPr>
                <w:rFonts w:ascii="黑体" w:eastAsia="黑体" w:hAnsi="宋体" w:cs="仿宋_GB2312" w:hint="eastAsia"/>
                <w:bCs/>
                <w:sz w:val="24"/>
                <w:szCs w:val="24"/>
              </w:rPr>
              <w:t>重要节点</w:t>
            </w:r>
          </w:p>
        </w:tc>
        <w:tc>
          <w:tcPr>
            <w:tcW w:w="5417" w:type="dxa"/>
            <w:vAlign w:val="center"/>
          </w:tcPr>
          <w:p w:rsidR="00BF492D" w:rsidRDefault="00BF492D">
            <w:pPr>
              <w:spacing w:line="300" w:lineRule="exact"/>
              <w:jc w:val="center"/>
              <w:rPr>
                <w:rFonts w:ascii="黑体" w:eastAsia="黑体" w:hAnsi="宋体"/>
                <w:bCs/>
                <w:sz w:val="24"/>
                <w:szCs w:val="24"/>
              </w:rPr>
            </w:pPr>
            <w:r>
              <w:rPr>
                <w:rFonts w:ascii="黑体" w:eastAsia="黑体" w:hAnsi="宋体" w:cs="仿宋_GB2312" w:hint="eastAsia"/>
                <w:bCs/>
                <w:sz w:val="24"/>
                <w:szCs w:val="24"/>
              </w:rPr>
              <w:t>重点任务</w:t>
            </w:r>
          </w:p>
        </w:tc>
        <w:tc>
          <w:tcPr>
            <w:tcW w:w="3875" w:type="dxa"/>
            <w:vAlign w:val="center"/>
          </w:tcPr>
          <w:p w:rsidR="00BF492D" w:rsidRDefault="00BF492D">
            <w:pPr>
              <w:snapToGrid w:val="0"/>
              <w:spacing w:line="300" w:lineRule="exact"/>
              <w:jc w:val="center"/>
              <w:rPr>
                <w:rFonts w:ascii="黑体" w:eastAsia="黑体" w:hAnsi="宋体"/>
                <w:bCs/>
                <w:sz w:val="24"/>
                <w:szCs w:val="24"/>
              </w:rPr>
            </w:pPr>
            <w:r>
              <w:rPr>
                <w:rFonts w:ascii="黑体" w:eastAsia="黑体" w:hAnsi="宋体" w:cs="仿宋_GB2312" w:hint="eastAsia"/>
                <w:bCs/>
                <w:sz w:val="24"/>
                <w:szCs w:val="24"/>
              </w:rPr>
              <w:t>责任单位</w:t>
            </w:r>
          </w:p>
        </w:tc>
      </w:tr>
      <w:tr w:rsidR="00BF492D">
        <w:trPr>
          <w:jc w:val="center"/>
        </w:trPr>
        <w:tc>
          <w:tcPr>
            <w:tcW w:w="913" w:type="dxa"/>
            <w:vAlign w:val="center"/>
          </w:tcPr>
          <w:p w:rsidR="00BF492D" w:rsidRDefault="00BF492D">
            <w:pPr>
              <w:spacing w:line="300" w:lineRule="exact"/>
              <w:jc w:val="center"/>
              <w:rPr>
                <w:rFonts w:ascii="宋体"/>
                <w:sz w:val="24"/>
                <w:szCs w:val="24"/>
              </w:rPr>
            </w:pPr>
            <w:r>
              <w:rPr>
                <w:rFonts w:ascii="宋体"/>
                <w:sz w:val="24"/>
                <w:szCs w:val="24"/>
              </w:rPr>
              <w:t>3</w:t>
            </w:r>
            <w:r>
              <w:rPr>
                <w:rFonts w:ascii="宋体" w:hint="eastAsia"/>
                <w:sz w:val="24"/>
                <w:szCs w:val="24"/>
              </w:rPr>
              <w:t>月</w:t>
            </w:r>
          </w:p>
        </w:tc>
        <w:tc>
          <w:tcPr>
            <w:tcW w:w="3193" w:type="dxa"/>
            <w:vAlign w:val="center"/>
          </w:tcPr>
          <w:p w:rsidR="00BF492D" w:rsidRDefault="00BF492D">
            <w:pPr>
              <w:snapToGrid w:val="0"/>
              <w:spacing w:line="300" w:lineRule="exact"/>
              <w:jc w:val="center"/>
              <w:rPr>
                <w:rFonts w:ascii="宋体"/>
                <w:sz w:val="24"/>
                <w:szCs w:val="24"/>
              </w:rPr>
            </w:pPr>
            <w:r>
              <w:rPr>
                <w:rFonts w:ascii="宋体" w:hAnsi="宋体" w:cs="仿宋_GB2312" w:hint="eastAsia"/>
                <w:sz w:val="24"/>
                <w:szCs w:val="24"/>
              </w:rPr>
              <w:t>全国中小学安全教育日</w:t>
            </w:r>
          </w:p>
        </w:tc>
        <w:tc>
          <w:tcPr>
            <w:tcW w:w="5417" w:type="dxa"/>
            <w:vAlign w:val="center"/>
          </w:tcPr>
          <w:p w:rsidR="00BF492D" w:rsidRDefault="00BF492D">
            <w:pPr>
              <w:snapToGrid w:val="0"/>
              <w:spacing w:line="300" w:lineRule="exact"/>
              <w:jc w:val="center"/>
              <w:rPr>
                <w:rFonts w:ascii="宋体"/>
                <w:sz w:val="24"/>
                <w:szCs w:val="24"/>
              </w:rPr>
            </w:pPr>
            <w:r>
              <w:rPr>
                <w:rFonts w:ascii="宋体" w:hAnsi="宋体" w:cs="仿宋_GB2312" w:hint="eastAsia"/>
                <w:sz w:val="24"/>
                <w:szCs w:val="24"/>
              </w:rPr>
              <w:t>未成年人保护法</w:t>
            </w:r>
          </w:p>
          <w:p w:rsidR="00BF492D" w:rsidRDefault="00BF492D">
            <w:pPr>
              <w:snapToGrid w:val="0"/>
              <w:spacing w:line="300" w:lineRule="exact"/>
              <w:jc w:val="center"/>
              <w:rPr>
                <w:rFonts w:ascii="宋体"/>
                <w:sz w:val="24"/>
                <w:szCs w:val="24"/>
              </w:rPr>
            </w:pPr>
            <w:r>
              <w:rPr>
                <w:rFonts w:ascii="宋体" w:hAnsi="宋体" w:cs="仿宋_GB2312" w:hint="eastAsia"/>
                <w:sz w:val="24"/>
                <w:szCs w:val="24"/>
              </w:rPr>
              <w:t>预防未成年人犯罪法</w:t>
            </w:r>
          </w:p>
        </w:tc>
        <w:tc>
          <w:tcPr>
            <w:tcW w:w="3875" w:type="dxa"/>
            <w:vAlign w:val="center"/>
          </w:tcPr>
          <w:p w:rsidR="00BF492D" w:rsidRDefault="00BF492D">
            <w:pPr>
              <w:snapToGrid w:val="0"/>
              <w:spacing w:line="300" w:lineRule="exact"/>
              <w:jc w:val="center"/>
              <w:rPr>
                <w:rFonts w:ascii="宋体"/>
                <w:sz w:val="24"/>
                <w:szCs w:val="24"/>
              </w:rPr>
            </w:pPr>
            <w:r>
              <w:rPr>
                <w:rFonts w:ascii="宋体" w:hAnsi="宋体" w:cs="仿宋_GB2312" w:hint="eastAsia"/>
                <w:sz w:val="24"/>
                <w:szCs w:val="24"/>
              </w:rPr>
              <w:t>市教育局</w:t>
            </w:r>
            <w:r>
              <w:rPr>
                <w:rFonts w:ascii="宋体" w:hAnsi="宋体" w:cs="仿宋_GB2312"/>
                <w:sz w:val="24"/>
                <w:szCs w:val="24"/>
              </w:rPr>
              <w:t xml:space="preserve"> </w:t>
            </w:r>
            <w:r>
              <w:rPr>
                <w:rFonts w:ascii="宋体" w:hAnsi="宋体" w:cs="仿宋_GB2312" w:hint="eastAsia"/>
                <w:sz w:val="24"/>
                <w:szCs w:val="24"/>
              </w:rPr>
              <w:t>团市委</w:t>
            </w:r>
          </w:p>
        </w:tc>
      </w:tr>
      <w:tr w:rsidR="00BF492D">
        <w:trPr>
          <w:trHeight w:val="604"/>
          <w:jc w:val="center"/>
        </w:trPr>
        <w:tc>
          <w:tcPr>
            <w:tcW w:w="913" w:type="dxa"/>
            <w:vAlign w:val="center"/>
          </w:tcPr>
          <w:p w:rsidR="00BF492D" w:rsidRDefault="00BF492D">
            <w:pPr>
              <w:spacing w:line="300" w:lineRule="exact"/>
              <w:jc w:val="center"/>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月</w:t>
            </w:r>
          </w:p>
        </w:tc>
        <w:tc>
          <w:tcPr>
            <w:tcW w:w="3193" w:type="dxa"/>
            <w:vAlign w:val="center"/>
          </w:tcPr>
          <w:p w:rsidR="00BF492D" w:rsidRDefault="00BF492D">
            <w:pPr>
              <w:spacing w:line="300" w:lineRule="exact"/>
              <w:jc w:val="center"/>
              <w:rPr>
                <w:rFonts w:ascii="宋体"/>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”建党日</w:t>
            </w:r>
          </w:p>
        </w:tc>
        <w:tc>
          <w:tcPr>
            <w:tcW w:w="5417" w:type="dxa"/>
            <w:vAlign w:val="center"/>
          </w:tcPr>
          <w:p w:rsidR="00BF492D" w:rsidRDefault="00BF492D">
            <w:pPr>
              <w:snapToGrid w:val="0"/>
              <w:spacing w:line="300" w:lineRule="exact"/>
              <w:jc w:val="center"/>
              <w:rPr>
                <w:rFonts w:ascii="宋体"/>
                <w:sz w:val="24"/>
                <w:szCs w:val="24"/>
              </w:rPr>
            </w:pPr>
            <w:r>
              <w:rPr>
                <w:rFonts w:ascii="宋体" w:hAnsi="宋体" w:cs="仿宋_GB2312" w:hint="eastAsia"/>
                <w:sz w:val="24"/>
                <w:szCs w:val="24"/>
              </w:rPr>
              <w:t>中国共产党章程</w:t>
            </w:r>
          </w:p>
          <w:p w:rsidR="00BF492D" w:rsidRDefault="00BF492D">
            <w:pPr>
              <w:snapToGrid w:val="0"/>
              <w:spacing w:line="300" w:lineRule="exact"/>
              <w:jc w:val="center"/>
              <w:rPr>
                <w:rFonts w:ascii="宋体"/>
                <w:sz w:val="24"/>
                <w:szCs w:val="24"/>
              </w:rPr>
            </w:pPr>
            <w:r>
              <w:rPr>
                <w:rFonts w:ascii="宋体" w:hAnsi="宋体" w:cs="仿宋_GB2312" w:hint="eastAsia"/>
                <w:sz w:val="24"/>
                <w:szCs w:val="24"/>
              </w:rPr>
              <w:t>中国共产党廉洁自律准则</w:t>
            </w:r>
          </w:p>
          <w:p w:rsidR="00BF492D" w:rsidRDefault="00BF492D">
            <w:pPr>
              <w:snapToGrid w:val="0"/>
              <w:spacing w:line="300" w:lineRule="exact"/>
              <w:jc w:val="center"/>
              <w:rPr>
                <w:rFonts w:ascii="宋体"/>
                <w:sz w:val="24"/>
                <w:szCs w:val="24"/>
              </w:rPr>
            </w:pPr>
            <w:r>
              <w:rPr>
                <w:rFonts w:ascii="宋体" w:hAnsi="宋体" w:cs="仿宋_GB2312" w:hint="eastAsia"/>
                <w:sz w:val="24"/>
                <w:szCs w:val="24"/>
              </w:rPr>
              <w:t>中国共产党纪律处分条例</w:t>
            </w:r>
          </w:p>
          <w:p w:rsidR="00BF492D" w:rsidRDefault="00BF492D">
            <w:pPr>
              <w:snapToGrid w:val="0"/>
              <w:spacing w:line="300" w:lineRule="exact"/>
              <w:jc w:val="center"/>
              <w:rPr>
                <w:rFonts w:ascii="宋体"/>
                <w:sz w:val="24"/>
                <w:szCs w:val="24"/>
              </w:rPr>
            </w:pPr>
            <w:r>
              <w:rPr>
                <w:rFonts w:ascii="宋体" w:hAnsi="宋体" w:cs="仿宋_GB2312" w:hint="eastAsia"/>
                <w:sz w:val="24"/>
                <w:szCs w:val="24"/>
              </w:rPr>
              <w:t>中国共产党党员教育管理工作条例</w:t>
            </w:r>
          </w:p>
          <w:p w:rsidR="00BF492D" w:rsidRDefault="00BF492D">
            <w:pPr>
              <w:snapToGrid w:val="0"/>
              <w:spacing w:line="300" w:lineRule="exact"/>
              <w:jc w:val="center"/>
              <w:rPr>
                <w:rFonts w:ascii="宋体"/>
                <w:sz w:val="24"/>
                <w:szCs w:val="24"/>
              </w:rPr>
            </w:pPr>
            <w:r>
              <w:rPr>
                <w:rFonts w:ascii="宋体" w:hAnsi="宋体" w:cs="仿宋_GB2312" w:hint="eastAsia"/>
                <w:sz w:val="24"/>
                <w:szCs w:val="24"/>
              </w:rPr>
              <w:t>党政领导干部选拔任用工作条例</w:t>
            </w:r>
          </w:p>
        </w:tc>
        <w:tc>
          <w:tcPr>
            <w:tcW w:w="3875" w:type="dxa"/>
            <w:vAlign w:val="center"/>
          </w:tcPr>
          <w:p w:rsidR="00BF492D" w:rsidRDefault="00BF492D">
            <w:pPr>
              <w:spacing w:line="300" w:lineRule="exact"/>
              <w:jc w:val="center"/>
              <w:rPr>
                <w:rFonts w:ascii="宋体"/>
                <w:sz w:val="24"/>
                <w:szCs w:val="24"/>
              </w:rPr>
            </w:pPr>
            <w:r>
              <w:rPr>
                <w:rFonts w:ascii="宋体" w:hAnsi="宋体" w:cs="仿宋_GB2312" w:hint="eastAsia"/>
                <w:sz w:val="24"/>
                <w:szCs w:val="24"/>
              </w:rPr>
              <w:t>市直各单位</w:t>
            </w:r>
          </w:p>
        </w:tc>
      </w:tr>
      <w:tr w:rsidR="00BF492D">
        <w:trPr>
          <w:trHeight w:val="604"/>
          <w:jc w:val="center"/>
        </w:trPr>
        <w:tc>
          <w:tcPr>
            <w:tcW w:w="913" w:type="dxa"/>
            <w:vAlign w:val="center"/>
          </w:tcPr>
          <w:p w:rsidR="00BF492D" w:rsidRDefault="00BF492D">
            <w:pPr>
              <w:spacing w:line="300" w:lineRule="exact"/>
              <w:jc w:val="center"/>
              <w:rPr>
                <w:rFonts w:ascii="宋体"/>
                <w:sz w:val="24"/>
                <w:szCs w:val="24"/>
              </w:rPr>
            </w:pPr>
            <w:r>
              <w:rPr>
                <w:rFonts w:ascii="宋体" w:hAnsi="宋体" w:cs="仿宋_GB2312"/>
                <w:sz w:val="24"/>
                <w:szCs w:val="24"/>
              </w:rPr>
              <w:t>9</w:t>
            </w:r>
            <w:r>
              <w:rPr>
                <w:rFonts w:ascii="宋体" w:hAnsi="宋体" w:cs="仿宋_GB2312" w:hint="eastAsia"/>
                <w:sz w:val="24"/>
                <w:szCs w:val="24"/>
              </w:rPr>
              <w:t>月</w:t>
            </w:r>
          </w:p>
        </w:tc>
        <w:tc>
          <w:tcPr>
            <w:tcW w:w="3193" w:type="dxa"/>
            <w:vAlign w:val="center"/>
          </w:tcPr>
          <w:p w:rsidR="00BF492D" w:rsidRDefault="00BF492D">
            <w:pPr>
              <w:spacing w:line="300" w:lineRule="exact"/>
              <w:jc w:val="center"/>
              <w:rPr>
                <w:rFonts w:ascii="宋体"/>
                <w:sz w:val="24"/>
                <w:szCs w:val="24"/>
              </w:rPr>
            </w:pPr>
            <w:r>
              <w:rPr>
                <w:rFonts w:ascii="宋体" w:hAnsi="宋体" w:cs="仿宋_GB2312" w:hint="eastAsia"/>
                <w:sz w:val="24"/>
                <w:szCs w:val="24"/>
              </w:rPr>
              <w:t>“</w:t>
            </w:r>
            <w:r>
              <w:rPr>
                <w:rFonts w:ascii="宋体" w:hAnsi="宋体" w:cs="仿宋_GB2312"/>
                <w:sz w:val="24"/>
                <w:szCs w:val="24"/>
              </w:rPr>
              <w:t>9</w:t>
            </w:r>
            <w:r>
              <w:rPr>
                <w:rFonts w:ascii="宋体" w:hAnsi="宋体" w:cs="仿宋_GB2312" w:hint="eastAsia"/>
                <w:sz w:val="24"/>
                <w:szCs w:val="24"/>
              </w:rPr>
              <w:t>·</w:t>
            </w:r>
            <w:r>
              <w:rPr>
                <w:rFonts w:ascii="宋体" w:hAnsi="宋体" w:cs="仿宋_GB2312"/>
                <w:sz w:val="24"/>
                <w:szCs w:val="24"/>
              </w:rPr>
              <w:t>10</w:t>
            </w:r>
            <w:r>
              <w:rPr>
                <w:rFonts w:ascii="宋体" w:hAnsi="宋体" w:cs="仿宋_GB2312" w:hint="eastAsia"/>
                <w:sz w:val="24"/>
                <w:szCs w:val="24"/>
              </w:rPr>
              <w:t>”教师节</w:t>
            </w:r>
          </w:p>
        </w:tc>
        <w:tc>
          <w:tcPr>
            <w:tcW w:w="5417" w:type="dxa"/>
            <w:vAlign w:val="center"/>
          </w:tcPr>
          <w:p w:rsidR="00BF492D" w:rsidRDefault="00BF492D">
            <w:pPr>
              <w:spacing w:line="300" w:lineRule="exact"/>
              <w:jc w:val="center"/>
              <w:rPr>
                <w:rFonts w:ascii="宋体"/>
                <w:sz w:val="24"/>
                <w:szCs w:val="24"/>
              </w:rPr>
            </w:pPr>
            <w:r>
              <w:rPr>
                <w:rFonts w:ascii="宋体" w:hAnsi="宋体" w:cs="仿宋_GB2312" w:hint="eastAsia"/>
                <w:sz w:val="24"/>
                <w:szCs w:val="24"/>
              </w:rPr>
              <w:t>教育法</w:t>
            </w:r>
          </w:p>
        </w:tc>
        <w:tc>
          <w:tcPr>
            <w:tcW w:w="3875" w:type="dxa"/>
            <w:vAlign w:val="center"/>
          </w:tcPr>
          <w:p w:rsidR="00BF492D" w:rsidRDefault="00BF492D">
            <w:pPr>
              <w:spacing w:line="300" w:lineRule="exact"/>
              <w:jc w:val="center"/>
              <w:rPr>
                <w:rFonts w:ascii="宋体"/>
                <w:sz w:val="24"/>
                <w:szCs w:val="24"/>
              </w:rPr>
            </w:pPr>
            <w:r>
              <w:rPr>
                <w:rFonts w:ascii="宋体" w:hAnsi="宋体" w:cs="仿宋_GB2312" w:hint="eastAsia"/>
                <w:sz w:val="24"/>
                <w:szCs w:val="24"/>
              </w:rPr>
              <w:t>市教育局</w:t>
            </w:r>
          </w:p>
        </w:tc>
      </w:tr>
    </w:tbl>
    <w:p w:rsidR="00BF492D" w:rsidRDefault="00BF492D"/>
    <w:p w:rsidR="00BF492D" w:rsidRDefault="00BF492D">
      <w:pPr>
        <w:tabs>
          <w:tab w:val="left" w:pos="10971"/>
        </w:tabs>
        <w:jc w:val="left"/>
      </w:pPr>
    </w:p>
    <w:p w:rsidR="00BF492D" w:rsidRDefault="00BF492D"/>
    <w:p w:rsidR="00BF492D" w:rsidRDefault="00BF492D"/>
    <w:p w:rsidR="00BF492D" w:rsidRDefault="00BF492D"/>
    <w:p w:rsidR="00BF492D" w:rsidRDefault="00BF492D"/>
    <w:p w:rsidR="00BF492D" w:rsidRDefault="00BF492D"/>
    <w:p w:rsidR="00BF492D" w:rsidRDefault="00BF492D"/>
    <w:p w:rsidR="00BF492D" w:rsidRDefault="00BF492D"/>
    <w:p w:rsidR="00BF492D" w:rsidRDefault="00BF492D">
      <w:pPr>
        <w:tabs>
          <w:tab w:val="left" w:pos="2361"/>
        </w:tabs>
        <w:jc w:val="left"/>
        <w:rPr>
          <w:rFonts w:ascii="仿宋_GB2312" w:eastAsia="仿宋_GB2312" w:hAnsi="方正仿宋_GBK" w:cs="方正仿宋_GBK"/>
          <w:color w:val="000000"/>
          <w:spacing w:val="10"/>
          <w:sz w:val="28"/>
          <w:szCs w:val="28"/>
        </w:rPr>
      </w:pPr>
      <w:r>
        <w:tab/>
      </w:r>
    </w:p>
    <w:sectPr w:rsidR="00BF492D" w:rsidSect="00251E13">
      <w:headerReference w:type="default" r:id="rId8"/>
      <w:footerReference w:type="default" r:id="rId9"/>
      <w:pgSz w:w="16838" w:h="11906" w:orient="landscape"/>
      <w:pgMar w:top="1587" w:right="1985" w:bottom="1417" w:left="1814" w:header="851" w:footer="1587" w:gutter="0"/>
      <w:pgNumType w:fmt="numberInDash"/>
      <w:cols w:space="0"/>
      <w:docGrid w:type="linesAndChars" w:linePitch="296" w:charSpace="-42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2D" w:rsidRDefault="00BF492D" w:rsidP="00251E13">
      <w:r>
        <w:separator/>
      </w:r>
    </w:p>
  </w:endnote>
  <w:endnote w:type="continuationSeparator" w:id="0">
    <w:p w:rsidR="00BF492D" w:rsidRDefault="00BF492D" w:rsidP="00251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2D" w:rsidRDefault="00BF4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92D" w:rsidRDefault="00BF4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2D" w:rsidRDefault="00BF492D">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184.6pt;margin-top:19.1pt;width:44.5pt;height:22.15pt;z-index:251660288;mso-position-horizontal-relative:margin" o:gfxdata="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T5C1/2AAAAAkBAAAPAAAAAAAA&#10;AAEAIAAAACIAAABkcnMvZG93bnJldi54bWxQSwECFAAUAAAACACHTuJAt+9PXaABAAAmAwAADgAA&#10;AAAAAAABACAAAAAnAQAAZHJzL2Uyb0RvYy54bWxQSwUGAAAAAAYABgBZAQAAOQUAAAAA&#10;" filled="f" stroked="f">
          <v:textbox inset="0,0,0,0">
            <w:txbxContent>
              <w:p w:rsidR="00BF492D" w:rsidRDefault="00BF492D">
                <w:pPr>
                  <w:snapToGrid w:val="0"/>
                  <w:jc w:val="center"/>
                  <w:rPr>
                    <w:rFonts w:ascii="宋体" w:cs="宋体"/>
                    <w:sz w:val="28"/>
                    <w:szCs w:val="36"/>
                  </w:rPr>
                </w:pPr>
                <w:r>
                  <w:rPr>
                    <w:rFonts w:ascii="宋体" w:hAnsi="宋体" w:cs="宋体"/>
                    <w:sz w:val="28"/>
                    <w:szCs w:val="36"/>
                  </w:rPr>
                  <w:fldChar w:fldCharType="begin"/>
                </w:r>
                <w:r>
                  <w:rPr>
                    <w:rFonts w:ascii="宋体" w:hAnsi="宋体" w:cs="宋体"/>
                    <w:sz w:val="28"/>
                    <w:szCs w:val="36"/>
                  </w:rPr>
                  <w:instrText xml:space="preserve"> PAGE  \* MERGEFORMAT </w:instrText>
                </w:r>
                <w:r>
                  <w:rPr>
                    <w:rFonts w:ascii="宋体" w:hAnsi="宋体" w:cs="宋体"/>
                    <w:sz w:val="28"/>
                    <w:szCs w:val="36"/>
                  </w:rPr>
                  <w:fldChar w:fldCharType="separate"/>
                </w:r>
                <w:r>
                  <w:rPr>
                    <w:rFonts w:ascii="宋体" w:hAnsi="宋体" w:cs="宋体"/>
                    <w:noProof/>
                    <w:sz w:val="28"/>
                    <w:szCs w:val="36"/>
                  </w:rPr>
                  <w:t>- 1 -</w:t>
                </w:r>
                <w:r>
                  <w:rPr>
                    <w:rFonts w:ascii="宋体" w:hAnsi="宋体" w:cs="宋体"/>
                    <w:sz w:val="28"/>
                    <w:szCs w:val="36"/>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2D" w:rsidRDefault="00BF492D">
    <w:pPr>
      <w:pStyle w:val="Footer"/>
    </w:pPr>
    <w:r>
      <w:rPr>
        <w:noProof/>
      </w:rPr>
      <w:pict>
        <v:shapetype id="_x0000_t202" coordsize="21600,21600" o:spt="202" path="m,l,21600r21600,l21600,xe">
          <v:stroke joinstyle="miter"/>
          <v:path gradientshapeok="t" o:connecttype="rect"/>
        </v:shapetype>
        <v:shape id="文本框 1026" o:spid="_x0000_s2050" type="#_x0000_t202" style="position:absolute;margin-left:303.85pt;margin-top:28.5pt;width:44.2pt;height:26.85pt;z-index:251662336;mso-position-horizontal-relative:margin" o:gfxdata="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oq+nXAAAACgEAAA8AAAAAAAAA&#10;AQAgAAAAIgAAAGRycy9kb3ducmV2LnhtbFBLAQIUABQAAAAIAIdO4kAN5n6VoAEAACYDAAAOAAAA&#10;AAAAAAEAIAAAACYBAABkcnMvZTJvRG9jLnhtbFBLBQYAAAAABgAGAFkBAAA4BQAAAAA=&#10;" filled="f" stroked="f">
          <v:textbox inset="0,0,0,0">
            <w:txbxContent>
              <w:p w:rsidR="00BF492D" w:rsidRDefault="00BF492D">
                <w:pPr>
                  <w:snapToGrid w:val="0"/>
                  <w:jc w:val="center"/>
                  <w:rPr>
                    <w:rFonts w:ascii="新宋体" w:eastAsia="新宋体" w:hAnsi="新宋体" w:cs="新宋体"/>
                    <w:sz w:val="28"/>
                    <w:szCs w:val="36"/>
                  </w:rPr>
                </w:pPr>
                <w:r>
                  <w:rPr>
                    <w:rFonts w:ascii="新宋体" w:eastAsia="新宋体" w:hAnsi="新宋体" w:cs="新宋体"/>
                    <w:sz w:val="28"/>
                    <w:szCs w:val="36"/>
                  </w:rPr>
                  <w:fldChar w:fldCharType="begin"/>
                </w:r>
                <w:r>
                  <w:rPr>
                    <w:rFonts w:ascii="新宋体" w:eastAsia="新宋体" w:hAnsi="新宋体" w:cs="新宋体"/>
                    <w:sz w:val="28"/>
                    <w:szCs w:val="36"/>
                  </w:rPr>
                  <w:instrText xml:space="preserve"> PAGE  \* MERGEFORMAT </w:instrText>
                </w:r>
                <w:r>
                  <w:rPr>
                    <w:rFonts w:ascii="新宋体" w:eastAsia="新宋体" w:hAnsi="新宋体" w:cs="新宋体"/>
                    <w:sz w:val="28"/>
                    <w:szCs w:val="36"/>
                  </w:rPr>
                  <w:fldChar w:fldCharType="separate"/>
                </w:r>
                <w:r>
                  <w:rPr>
                    <w:rFonts w:ascii="新宋体" w:eastAsia="新宋体" w:hAnsi="新宋体" w:cs="新宋体"/>
                    <w:noProof/>
                    <w:sz w:val="28"/>
                    <w:szCs w:val="36"/>
                  </w:rPr>
                  <w:t>- 2 -</w:t>
                </w:r>
                <w:r>
                  <w:rPr>
                    <w:rFonts w:ascii="新宋体" w:eastAsia="新宋体" w:hAnsi="新宋体" w:cs="新宋体"/>
                    <w:sz w:val="28"/>
                    <w:szCs w:val="3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2D" w:rsidRDefault="00BF492D" w:rsidP="00251E13">
      <w:r>
        <w:separator/>
      </w:r>
    </w:p>
  </w:footnote>
  <w:footnote w:type="continuationSeparator" w:id="0">
    <w:p w:rsidR="00BF492D" w:rsidRDefault="00BF492D" w:rsidP="00251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2D" w:rsidRDefault="00BF492D">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420"/>
  <w:drawingGridHorizontalSpacing w:val="191"/>
  <w:drawingGridVerticalSpacing w:val="148"/>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6CA"/>
    <w:rsid w:val="00004447"/>
    <w:rsid w:val="0001209C"/>
    <w:rsid w:val="00017317"/>
    <w:rsid w:val="0002694A"/>
    <w:rsid w:val="00064C0B"/>
    <w:rsid w:val="00081A47"/>
    <w:rsid w:val="00087649"/>
    <w:rsid w:val="0009122F"/>
    <w:rsid w:val="000A12B2"/>
    <w:rsid w:val="000A167E"/>
    <w:rsid w:val="000C787E"/>
    <w:rsid w:val="000D4A0E"/>
    <w:rsid w:val="000F2051"/>
    <w:rsid w:val="00100786"/>
    <w:rsid w:val="001168D7"/>
    <w:rsid w:val="0014385E"/>
    <w:rsid w:val="00152876"/>
    <w:rsid w:val="00160222"/>
    <w:rsid w:val="001626BC"/>
    <w:rsid w:val="00164B9D"/>
    <w:rsid w:val="0016550D"/>
    <w:rsid w:val="001754FC"/>
    <w:rsid w:val="001A2515"/>
    <w:rsid w:val="001D5B40"/>
    <w:rsid w:val="001E48D7"/>
    <w:rsid w:val="00206F60"/>
    <w:rsid w:val="002359B3"/>
    <w:rsid w:val="00237B56"/>
    <w:rsid w:val="00251E13"/>
    <w:rsid w:val="00251E4D"/>
    <w:rsid w:val="00252CEC"/>
    <w:rsid w:val="00256866"/>
    <w:rsid w:val="0025756C"/>
    <w:rsid w:val="00264810"/>
    <w:rsid w:val="0028571B"/>
    <w:rsid w:val="002E73C9"/>
    <w:rsid w:val="002F1BFE"/>
    <w:rsid w:val="002F449B"/>
    <w:rsid w:val="0030368B"/>
    <w:rsid w:val="00303B26"/>
    <w:rsid w:val="00306761"/>
    <w:rsid w:val="00316717"/>
    <w:rsid w:val="003724B7"/>
    <w:rsid w:val="003734A1"/>
    <w:rsid w:val="0037539E"/>
    <w:rsid w:val="00391E8F"/>
    <w:rsid w:val="003A6A36"/>
    <w:rsid w:val="003C2B88"/>
    <w:rsid w:val="003C6C5E"/>
    <w:rsid w:val="003D1EA6"/>
    <w:rsid w:val="003D5E34"/>
    <w:rsid w:val="003E1A9D"/>
    <w:rsid w:val="003F0763"/>
    <w:rsid w:val="004204D6"/>
    <w:rsid w:val="00450C41"/>
    <w:rsid w:val="004C3DF3"/>
    <w:rsid w:val="004E1656"/>
    <w:rsid w:val="004E5BF1"/>
    <w:rsid w:val="004E66AF"/>
    <w:rsid w:val="0050559C"/>
    <w:rsid w:val="005153DC"/>
    <w:rsid w:val="0052669F"/>
    <w:rsid w:val="00527CED"/>
    <w:rsid w:val="00555952"/>
    <w:rsid w:val="00582ABF"/>
    <w:rsid w:val="005A3D85"/>
    <w:rsid w:val="005A4385"/>
    <w:rsid w:val="005B6F73"/>
    <w:rsid w:val="005C025C"/>
    <w:rsid w:val="005C4BCF"/>
    <w:rsid w:val="005C5120"/>
    <w:rsid w:val="005E6787"/>
    <w:rsid w:val="005E76B5"/>
    <w:rsid w:val="005F1246"/>
    <w:rsid w:val="005F4DB8"/>
    <w:rsid w:val="00632D70"/>
    <w:rsid w:val="00633523"/>
    <w:rsid w:val="006359E3"/>
    <w:rsid w:val="00640D7A"/>
    <w:rsid w:val="00644FC0"/>
    <w:rsid w:val="00647EF0"/>
    <w:rsid w:val="00657801"/>
    <w:rsid w:val="00665877"/>
    <w:rsid w:val="0067210F"/>
    <w:rsid w:val="00677FA3"/>
    <w:rsid w:val="00690BDA"/>
    <w:rsid w:val="0069620B"/>
    <w:rsid w:val="006A5861"/>
    <w:rsid w:val="006A7A1A"/>
    <w:rsid w:val="006B499E"/>
    <w:rsid w:val="006B5B8F"/>
    <w:rsid w:val="006E6523"/>
    <w:rsid w:val="0070623A"/>
    <w:rsid w:val="0071587C"/>
    <w:rsid w:val="0072091A"/>
    <w:rsid w:val="00745295"/>
    <w:rsid w:val="00756E04"/>
    <w:rsid w:val="00780D63"/>
    <w:rsid w:val="007B65C7"/>
    <w:rsid w:val="007B790F"/>
    <w:rsid w:val="007B7F7E"/>
    <w:rsid w:val="007B7FAE"/>
    <w:rsid w:val="007C462D"/>
    <w:rsid w:val="007D50E1"/>
    <w:rsid w:val="00811875"/>
    <w:rsid w:val="00835AE9"/>
    <w:rsid w:val="00841F3D"/>
    <w:rsid w:val="00842A45"/>
    <w:rsid w:val="008444FF"/>
    <w:rsid w:val="00846111"/>
    <w:rsid w:val="00870134"/>
    <w:rsid w:val="00873676"/>
    <w:rsid w:val="008828D9"/>
    <w:rsid w:val="008A587F"/>
    <w:rsid w:val="008A72F3"/>
    <w:rsid w:val="008A786C"/>
    <w:rsid w:val="008B2153"/>
    <w:rsid w:val="008B21A2"/>
    <w:rsid w:val="008B33C3"/>
    <w:rsid w:val="008B4981"/>
    <w:rsid w:val="008B6996"/>
    <w:rsid w:val="008B6DC9"/>
    <w:rsid w:val="008D504F"/>
    <w:rsid w:val="008D77EC"/>
    <w:rsid w:val="008E4BAB"/>
    <w:rsid w:val="00904FAB"/>
    <w:rsid w:val="009431AA"/>
    <w:rsid w:val="00943796"/>
    <w:rsid w:val="00962B34"/>
    <w:rsid w:val="00977D62"/>
    <w:rsid w:val="009867EB"/>
    <w:rsid w:val="00986EDB"/>
    <w:rsid w:val="00995521"/>
    <w:rsid w:val="009A3323"/>
    <w:rsid w:val="009B1BBD"/>
    <w:rsid w:val="009D442A"/>
    <w:rsid w:val="009E0E1B"/>
    <w:rsid w:val="009E4887"/>
    <w:rsid w:val="009F2731"/>
    <w:rsid w:val="009F766F"/>
    <w:rsid w:val="00A048A9"/>
    <w:rsid w:val="00A07DFF"/>
    <w:rsid w:val="00A22655"/>
    <w:rsid w:val="00A226CA"/>
    <w:rsid w:val="00A2419F"/>
    <w:rsid w:val="00A35E99"/>
    <w:rsid w:val="00A3646F"/>
    <w:rsid w:val="00A36E1E"/>
    <w:rsid w:val="00A40ABE"/>
    <w:rsid w:val="00A70164"/>
    <w:rsid w:val="00A870F1"/>
    <w:rsid w:val="00AA109C"/>
    <w:rsid w:val="00AA5CCF"/>
    <w:rsid w:val="00AB2884"/>
    <w:rsid w:val="00AC033A"/>
    <w:rsid w:val="00AF45AE"/>
    <w:rsid w:val="00B03AA6"/>
    <w:rsid w:val="00B22587"/>
    <w:rsid w:val="00B23C8C"/>
    <w:rsid w:val="00B23EF2"/>
    <w:rsid w:val="00B3471D"/>
    <w:rsid w:val="00B4179A"/>
    <w:rsid w:val="00B47B40"/>
    <w:rsid w:val="00B55915"/>
    <w:rsid w:val="00B56A7F"/>
    <w:rsid w:val="00B660D3"/>
    <w:rsid w:val="00B7258E"/>
    <w:rsid w:val="00B7600B"/>
    <w:rsid w:val="00B866D1"/>
    <w:rsid w:val="00B87BF9"/>
    <w:rsid w:val="00BA552F"/>
    <w:rsid w:val="00BB1172"/>
    <w:rsid w:val="00BE0AAB"/>
    <w:rsid w:val="00BE5EFB"/>
    <w:rsid w:val="00BF492D"/>
    <w:rsid w:val="00C02E94"/>
    <w:rsid w:val="00C07007"/>
    <w:rsid w:val="00C2526B"/>
    <w:rsid w:val="00C30FB8"/>
    <w:rsid w:val="00C37924"/>
    <w:rsid w:val="00C4570B"/>
    <w:rsid w:val="00C52626"/>
    <w:rsid w:val="00C66178"/>
    <w:rsid w:val="00C717A0"/>
    <w:rsid w:val="00C74A74"/>
    <w:rsid w:val="00C764FC"/>
    <w:rsid w:val="00C85E49"/>
    <w:rsid w:val="00C8757C"/>
    <w:rsid w:val="00CA33AB"/>
    <w:rsid w:val="00CB35D4"/>
    <w:rsid w:val="00CC2618"/>
    <w:rsid w:val="00CD0072"/>
    <w:rsid w:val="00CE649C"/>
    <w:rsid w:val="00D01D13"/>
    <w:rsid w:val="00D11752"/>
    <w:rsid w:val="00D24227"/>
    <w:rsid w:val="00D374FC"/>
    <w:rsid w:val="00D5046F"/>
    <w:rsid w:val="00D53D01"/>
    <w:rsid w:val="00DA5E7A"/>
    <w:rsid w:val="00DB5AEE"/>
    <w:rsid w:val="00DC148D"/>
    <w:rsid w:val="00DC32A4"/>
    <w:rsid w:val="00DE31D1"/>
    <w:rsid w:val="00DE53F5"/>
    <w:rsid w:val="00DF4B0C"/>
    <w:rsid w:val="00E00A0C"/>
    <w:rsid w:val="00E05BEC"/>
    <w:rsid w:val="00E140F1"/>
    <w:rsid w:val="00E2198A"/>
    <w:rsid w:val="00E255BF"/>
    <w:rsid w:val="00E31FF0"/>
    <w:rsid w:val="00E377EA"/>
    <w:rsid w:val="00E408A6"/>
    <w:rsid w:val="00E44D44"/>
    <w:rsid w:val="00E472B5"/>
    <w:rsid w:val="00EC3DE4"/>
    <w:rsid w:val="00ED6407"/>
    <w:rsid w:val="00EE1718"/>
    <w:rsid w:val="00F26238"/>
    <w:rsid w:val="00F469AE"/>
    <w:rsid w:val="00F47571"/>
    <w:rsid w:val="00F6479A"/>
    <w:rsid w:val="00F82A13"/>
    <w:rsid w:val="00F92A00"/>
    <w:rsid w:val="00F9309E"/>
    <w:rsid w:val="00FB0EDE"/>
    <w:rsid w:val="00FC7494"/>
    <w:rsid w:val="00FD551A"/>
    <w:rsid w:val="00FE66F7"/>
    <w:rsid w:val="010F1AA0"/>
    <w:rsid w:val="0251563D"/>
    <w:rsid w:val="0262580A"/>
    <w:rsid w:val="02AC6C1B"/>
    <w:rsid w:val="032A2ED8"/>
    <w:rsid w:val="032B271C"/>
    <w:rsid w:val="05764F9A"/>
    <w:rsid w:val="0584089E"/>
    <w:rsid w:val="076A16DF"/>
    <w:rsid w:val="08D31C7A"/>
    <w:rsid w:val="08F21E28"/>
    <w:rsid w:val="09C4570F"/>
    <w:rsid w:val="0AA36127"/>
    <w:rsid w:val="0B1F7EA1"/>
    <w:rsid w:val="0B5971A3"/>
    <w:rsid w:val="0BC961FF"/>
    <w:rsid w:val="0BDA3D43"/>
    <w:rsid w:val="0E870ED0"/>
    <w:rsid w:val="1356084E"/>
    <w:rsid w:val="13F06425"/>
    <w:rsid w:val="14C02A16"/>
    <w:rsid w:val="15223F6E"/>
    <w:rsid w:val="17937D1F"/>
    <w:rsid w:val="18303160"/>
    <w:rsid w:val="18382C86"/>
    <w:rsid w:val="1AC47A17"/>
    <w:rsid w:val="1DCD423F"/>
    <w:rsid w:val="1E225F77"/>
    <w:rsid w:val="1F6D5693"/>
    <w:rsid w:val="200B4CD3"/>
    <w:rsid w:val="202A043C"/>
    <w:rsid w:val="207371B9"/>
    <w:rsid w:val="231A2426"/>
    <w:rsid w:val="29A93060"/>
    <w:rsid w:val="2A136B6C"/>
    <w:rsid w:val="2CD34E0E"/>
    <w:rsid w:val="2F3B0447"/>
    <w:rsid w:val="30CF3302"/>
    <w:rsid w:val="340A5CCE"/>
    <w:rsid w:val="344E486F"/>
    <w:rsid w:val="35375622"/>
    <w:rsid w:val="353F04F3"/>
    <w:rsid w:val="368C2657"/>
    <w:rsid w:val="386C1546"/>
    <w:rsid w:val="38CC07F7"/>
    <w:rsid w:val="38E81630"/>
    <w:rsid w:val="392E322C"/>
    <w:rsid w:val="3A100D3A"/>
    <w:rsid w:val="3A420F3E"/>
    <w:rsid w:val="3B62353F"/>
    <w:rsid w:val="3BC0409D"/>
    <w:rsid w:val="3C963758"/>
    <w:rsid w:val="3F08415A"/>
    <w:rsid w:val="41B03DBC"/>
    <w:rsid w:val="41C71D78"/>
    <w:rsid w:val="41F4004A"/>
    <w:rsid w:val="430A178E"/>
    <w:rsid w:val="44893898"/>
    <w:rsid w:val="45435B69"/>
    <w:rsid w:val="460A48C7"/>
    <w:rsid w:val="48753244"/>
    <w:rsid w:val="49B77651"/>
    <w:rsid w:val="4BC253ED"/>
    <w:rsid w:val="4BEA6D80"/>
    <w:rsid w:val="4E273F6B"/>
    <w:rsid w:val="501260EA"/>
    <w:rsid w:val="503C2431"/>
    <w:rsid w:val="506768CD"/>
    <w:rsid w:val="525E6538"/>
    <w:rsid w:val="531E4BD7"/>
    <w:rsid w:val="537B288A"/>
    <w:rsid w:val="539D4ED7"/>
    <w:rsid w:val="53F732A5"/>
    <w:rsid w:val="543434B4"/>
    <w:rsid w:val="556019E0"/>
    <w:rsid w:val="57970691"/>
    <w:rsid w:val="588B17AC"/>
    <w:rsid w:val="5B25396D"/>
    <w:rsid w:val="5B5810BA"/>
    <w:rsid w:val="5BD737FD"/>
    <w:rsid w:val="5C41798C"/>
    <w:rsid w:val="5D2B6E3E"/>
    <w:rsid w:val="60DE2045"/>
    <w:rsid w:val="63446F65"/>
    <w:rsid w:val="63EF74B8"/>
    <w:rsid w:val="685704C7"/>
    <w:rsid w:val="69040319"/>
    <w:rsid w:val="69F62832"/>
    <w:rsid w:val="6D4D24CE"/>
    <w:rsid w:val="6D765709"/>
    <w:rsid w:val="7064287D"/>
    <w:rsid w:val="71FE2DD4"/>
    <w:rsid w:val="72232A46"/>
    <w:rsid w:val="73D8029D"/>
    <w:rsid w:val="74046482"/>
    <w:rsid w:val="744827E7"/>
    <w:rsid w:val="74A146E4"/>
    <w:rsid w:val="79F06E8F"/>
    <w:rsid w:val="7E744F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E13"/>
    <w:pPr>
      <w:widowControl w:val="0"/>
      <w:jc w:val="both"/>
    </w:pPr>
    <w:rPr>
      <w:szCs w:val="21"/>
    </w:rPr>
  </w:style>
  <w:style w:type="paragraph" w:styleId="Heading1">
    <w:name w:val="heading 1"/>
    <w:basedOn w:val="Normal"/>
    <w:next w:val="Normal"/>
    <w:link w:val="Heading1Char"/>
    <w:uiPriority w:val="99"/>
    <w:qFormat/>
    <w:locked/>
    <w:rsid w:val="00251E13"/>
    <w:pPr>
      <w:keepNext/>
      <w:keepLines/>
      <w:spacing w:before="340" w:after="330" w:line="576" w:lineRule="auto"/>
      <w:outlineLvl w:val="0"/>
    </w:pPr>
    <w:rPr>
      <w:b/>
      <w:kern w:val="44"/>
      <w:sz w:val="44"/>
    </w:rPr>
  </w:style>
  <w:style w:type="paragraph" w:styleId="Heading2">
    <w:name w:val="heading 2"/>
    <w:basedOn w:val="Normal"/>
    <w:next w:val="Normal"/>
    <w:link w:val="Heading2Char"/>
    <w:uiPriority w:val="99"/>
    <w:qFormat/>
    <w:locked/>
    <w:rsid w:val="00251E13"/>
    <w:pPr>
      <w:keepNext/>
      <w:keepLines/>
      <w:spacing w:before="260" w:after="260"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03E"/>
    <w:rPr>
      <w:b/>
      <w:bCs/>
      <w:kern w:val="44"/>
      <w:sz w:val="44"/>
      <w:szCs w:val="44"/>
    </w:rPr>
  </w:style>
  <w:style w:type="character" w:customStyle="1" w:styleId="Heading2Char">
    <w:name w:val="Heading 2 Char"/>
    <w:basedOn w:val="DefaultParagraphFont"/>
    <w:link w:val="Heading2"/>
    <w:uiPriority w:val="9"/>
    <w:semiHidden/>
    <w:rsid w:val="00BC503E"/>
    <w:rPr>
      <w:rFonts w:asciiTheme="majorHAnsi" w:eastAsiaTheme="majorEastAsia" w:hAnsiTheme="majorHAnsi" w:cstheme="majorBidi"/>
      <w:b/>
      <w:bCs/>
      <w:sz w:val="32"/>
      <w:szCs w:val="32"/>
    </w:rPr>
  </w:style>
  <w:style w:type="paragraph" w:styleId="TOC3">
    <w:name w:val="toc 3"/>
    <w:basedOn w:val="Normal"/>
    <w:next w:val="Normal"/>
    <w:uiPriority w:val="99"/>
    <w:locked/>
    <w:rsid w:val="00251E13"/>
    <w:pPr>
      <w:widowControl/>
      <w:ind w:left="420"/>
      <w:textAlignment w:val="baseline"/>
    </w:pPr>
    <w:rPr>
      <w:rFonts w:ascii="等线" w:eastAsia="等线" w:hAnsi="等线"/>
      <w:b/>
      <w:sz w:val="30"/>
      <w:szCs w:val="30"/>
    </w:rPr>
  </w:style>
  <w:style w:type="paragraph" w:styleId="PlainText">
    <w:name w:val="Plain Text"/>
    <w:basedOn w:val="Normal"/>
    <w:link w:val="PlainTextChar"/>
    <w:uiPriority w:val="99"/>
    <w:rsid w:val="00251E13"/>
    <w:rPr>
      <w:rFonts w:ascii="宋体" w:hAnsi="Courier New" w:cs="Courier New"/>
    </w:rPr>
  </w:style>
  <w:style w:type="character" w:customStyle="1" w:styleId="PlainTextChar">
    <w:name w:val="Plain Text Char"/>
    <w:basedOn w:val="DefaultParagraphFont"/>
    <w:link w:val="PlainText"/>
    <w:uiPriority w:val="99"/>
    <w:semiHidden/>
    <w:locked/>
    <w:rsid w:val="00251E13"/>
    <w:rPr>
      <w:rFonts w:ascii="宋体" w:eastAsia="宋体" w:hAnsi="Courier New"/>
      <w:kern w:val="2"/>
      <w:sz w:val="21"/>
      <w:lang w:val="en-US" w:eastAsia="zh-CN"/>
    </w:rPr>
  </w:style>
  <w:style w:type="paragraph" w:styleId="Date">
    <w:name w:val="Date"/>
    <w:basedOn w:val="Normal"/>
    <w:next w:val="Normal"/>
    <w:link w:val="DateChar"/>
    <w:uiPriority w:val="99"/>
    <w:rsid w:val="00251E13"/>
    <w:pPr>
      <w:ind w:leftChars="2500" w:left="100"/>
    </w:pPr>
    <w:rPr>
      <w:kern w:val="0"/>
    </w:rPr>
  </w:style>
  <w:style w:type="character" w:customStyle="1" w:styleId="DateChar">
    <w:name w:val="Date Char"/>
    <w:basedOn w:val="DefaultParagraphFont"/>
    <w:link w:val="Date"/>
    <w:uiPriority w:val="99"/>
    <w:semiHidden/>
    <w:locked/>
    <w:rsid w:val="00251E13"/>
    <w:rPr>
      <w:sz w:val="21"/>
    </w:rPr>
  </w:style>
  <w:style w:type="paragraph" w:styleId="Footer">
    <w:name w:val="footer"/>
    <w:basedOn w:val="Normal"/>
    <w:link w:val="FooterChar"/>
    <w:uiPriority w:val="99"/>
    <w:semiHidden/>
    <w:rsid w:val="00251E1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251E13"/>
    <w:rPr>
      <w:sz w:val="18"/>
    </w:rPr>
  </w:style>
  <w:style w:type="paragraph" w:styleId="Header">
    <w:name w:val="header"/>
    <w:basedOn w:val="Normal"/>
    <w:link w:val="HeaderChar"/>
    <w:uiPriority w:val="99"/>
    <w:semiHidden/>
    <w:rsid w:val="00251E13"/>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251E13"/>
    <w:rPr>
      <w:sz w:val="18"/>
    </w:rPr>
  </w:style>
  <w:style w:type="paragraph" w:styleId="NormalWeb">
    <w:name w:val="Normal (Web)"/>
    <w:basedOn w:val="Normal"/>
    <w:uiPriority w:val="99"/>
    <w:rsid w:val="00251E13"/>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locked/>
    <w:rsid w:val="00251E1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51E13"/>
    <w:rPr>
      <w:rFonts w:cs="Times New Roman"/>
      <w:b/>
    </w:rPr>
  </w:style>
  <w:style w:type="character" w:styleId="PageNumber">
    <w:name w:val="page number"/>
    <w:basedOn w:val="DefaultParagraphFont"/>
    <w:uiPriority w:val="99"/>
    <w:rsid w:val="00251E13"/>
    <w:rPr>
      <w:rFonts w:cs="Times New Roman"/>
    </w:rPr>
  </w:style>
  <w:style w:type="character" w:styleId="Hyperlink">
    <w:name w:val="Hyperlink"/>
    <w:basedOn w:val="DefaultParagraphFont"/>
    <w:uiPriority w:val="99"/>
    <w:rsid w:val="00251E13"/>
    <w:rPr>
      <w:rFonts w:cs="Times New Roman"/>
      <w:color w:val="0000FF"/>
      <w:u w:val="single"/>
    </w:rPr>
  </w:style>
  <w:style w:type="character" w:styleId="HTMLCite">
    <w:name w:val="HTML Cite"/>
    <w:basedOn w:val="DefaultParagraphFont"/>
    <w:uiPriority w:val="99"/>
    <w:rsid w:val="00251E13"/>
    <w:rPr>
      <w:rFonts w:cs="Times New Roman"/>
    </w:rPr>
  </w:style>
  <w:style w:type="paragraph" w:customStyle="1" w:styleId="1">
    <w:name w:val="列出段落1"/>
    <w:basedOn w:val="Normal"/>
    <w:uiPriority w:val="99"/>
    <w:rsid w:val="00251E13"/>
    <w:pPr>
      <w:ind w:firstLineChars="200" w:firstLine="420"/>
    </w:pPr>
  </w:style>
  <w:style w:type="character" w:customStyle="1" w:styleId="UserStyle0">
    <w:name w:val="UserStyle_0"/>
    <w:uiPriority w:val="99"/>
    <w:semiHidden/>
    <w:rsid w:val="00251E13"/>
    <w:rPr>
      <w:rFonts w:ascii="Times New Roman" w:eastAsia="宋体" w:hAnsi="Times New Roman"/>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1298</Words>
  <Characters>1325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驻司文〔2019〕18号</dc:title>
  <dc:subject/>
  <dc:creator>Windows 用户</dc:creator>
  <cp:keywords/>
  <dc:description/>
  <cp:lastModifiedBy>办公室</cp:lastModifiedBy>
  <cp:revision>2</cp:revision>
  <cp:lastPrinted>2020-05-18T07:58:00Z</cp:lastPrinted>
  <dcterms:created xsi:type="dcterms:W3CDTF">2020-05-19T01:27:00Z</dcterms:created>
  <dcterms:modified xsi:type="dcterms:W3CDTF">2020-05-19T01:27:00Z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