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/>
        <w:ind w:right="0"/>
        <w:jc w:val="left"/>
        <w:rPr>
          <w:rFonts w:hint="eastAsia" w:ascii="仿宋_GB2312" w:hAnsi="仿宋_GB2312" w:eastAsia="仿宋_GB2312" w:cs="仿宋_GB2312"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2"/>
        </w:rPr>
        <w:t xml:space="preserve">附件 </w:t>
      </w:r>
      <w:r>
        <w:rPr>
          <w:rFonts w:hint="eastAsia" w:ascii="仿宋_GB2312" w:hAnsi="仿宋_GB2312" w:eastAsia="仿宋_GB2312" w:cs="仿宋_GB2312"/>
          <w:sz w:val="28"/>
          <w:szCs w:val="22"/>
          <w:lang w:val="en-US" w:eastAsia="zh-CN"/>
        </w:rPr>
        <w:t>2</w:t>
      </w:r>
    </w:p>
    <w:p>
      <w:pPr>
        <w:pStyle w:val="2"/>
        <w:spacing w:before="174" w:after="2"/>
        <w:ind w:left="846" w:firstLine="442" w:firstLineChars="100"/>
      </w:pPr>
      <w:r>
        <w:rPr>
          <w:rFonts w:hint="eastAsia"/>
          <w:b/>
          <w:bCs/>
          <w:lang w:val="en-US" w:eastAsia="zh-CN"/>
        </w:rPr>
        <w:t>驻马店市基础教育资源建设学科核心小组成员</w:t>
      </w:r>
      <w:r>
        <w:rPr>
          <w:b/>
          <w:bCs/>
        </w:rPr>
        <w:t>推荐</w:t>
      </w:r>
      <w:r>
        <w:rPr>
          <w:rFonts w:hint="eastAsia"/>
          <w:b/>
          <w:bCs/>
          <w:lang w:val="en-US" w:eastAsia="zh-CN"/>
        </w:rPr>
        <w:t>汇总</w:t>
      </w:r>
      <w:r>
        <w:rPr>
          <w:b/>
          <w:bCs/>
        </w:rPr>
        <w:t>名单</w:t>
      </w: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2142"/>
        <w:gridCol w:w="1594"/>
        <w:gridCol w:w="848"/>
        <w:gridCol w:w="1413"/>
        <w:gridCol w:w="2463"/>
        <w:gridCol w:w="886"/>
        <w:gridCol w:w="1013"/>
        <w:gridCol w:w="26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推荐单位</w:t>
            </w: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所在单位</w:t>
            </w: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学科</w:t>
            </w: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宋体"/>
                <w:sz w:val="24"/>
              </w:rPr>
            </w:pPr>
          </w:p>
          <w:p>
            <w:pPr>
              <w:pStyle w:val="6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662" w:type="dxa"/>
            <w:vAlign w:val="center"/>
          </w:tcPr>
          <w:p>
            <w:pPr>
              <w:pStyle w:val="6"/>
              <w:spacing w:before="8" w:line="580" w:lineRule="atLeast"/>
              <w:ind w:right="212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75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14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594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48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4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46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1013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  <w:tc>
          <w:tcPr>
            <w:tcW w:w="2662" w:type="dxa"/>
            <w:vAlign w:val="center"/>
          </w:tcPr>
          <w:p>
            <w:pPr>
              <w:pStyle w:val="6"/>
              <w:jc w:val="center"/>
              <w:rPr>
                <w:rFonts w:ascii="Times New Roman"/>
                <w:sz w:val="3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各县区、市直学校填表人：                   联系电话：                                                  指定邮箱： zjyglbgs@163.com   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E7158"/>
    <w:rsid w:val="391E71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2020-05-13T09:53:00Z</dcterms:created>
  <dc:creator>Administrator</dc:creator>
  <cp:lastModifiedBy>Administrator</cp:lastModifiedBy>
  <dcterms:modified xsi:type="dcterms:W3CDTF">2020-05-13T09:54:26Z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